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F164C76" w14:textId="20DF787C" w:rsidR="00631016" w:rsidRPr="00F12CE4" w:rsidRDefault="00631016">
      <w:pPr>
        <w:rPr>
          <w:rFonts w:ascii="Times New Roman" w:hAnsi="Times New Roman" w:cs="Times New Roman"/>
          <w:b/>
          <w:bCs/>
          <w:i/>
          <w:iCs/>
          <w:sz w:val="32"/>
          <w:szCs w:val="32"/>
        </w:rPr>
      </w:pPr>
      <w:r w:rsidRPr="00F12CE4">
        <w:rPr>
          <w:rFonts w:ascii="Times New Roman" w:hAnsi="Times New Roman" w:cs="Times New Roman"/>
          <w:b/>
          <w:bCs/>
          <w:i/>
          <w:iCs/>
          <w:sz w:val="32"/>
          <w:szCs w:val="32"/>
        </w:rPr>
        <w:t>Overview</w:t>
      </w:r>
      <w:r w:rsidR="00F17241" w:rsidRPr="00F12CE4">
        <w:rPr>
          <w:rFonts w:ascii="Times New Roman" w:hAnsi="Times New Roman" w:cs="Times New Roman"/>
          <w:b/>
          <w:bCs/>
          <w:i/>
          <w:iCs/>
          <w:sz w:val="32"/>
          <w:szCs w:val="32"/>
        </w:rPr>
        <w:t xml:space="preserve"> of the Book of Numbers</w:t>
      </w:r>
    </w:p>
    <w:p w14:paraId="63BABCF1" w14:textId="5F03C7D6" w:rsidR="00806EA5" w:rsidRPr="00DB3D00" w:rsidRDefault="00631016">
      <w:pPr>
        <w:rPr>
          <w:rFonts w:ascii="Times New Roman" w:hAnsi="Times New Roman" w:cs="Times New Roman"/>
          <w:sz w:val="28"/>
          <w:szCs w:val="28"/>
        </w:rPr>
      </w:pPr>
      <w:r w:rsidRPr="00DB3D00">
        <w:rPr>
          <w:rFonts w:ascii="Times New Roman" w:hAnsi="Times New Roman" w:cs="Times New Roman"/>
          <w:sz w:val="28"/>
          <w:szCs w:val="28"/>
        </w:rPr>
        <w:t xml:space="preserve">The Book of Numbers is only slightly less neglected than Leviticus among modern Christians. </w:t>
      </w:r>
    </w:p>
    <w:p w14:paraId="58D1DF5A" w14:textId="77777777" w:rsidR="00631016" w:rsidRPr="00DB3D00" w:rsidRDefault="00631016">
      <w:pPr>
        <w:rPr>
          <w:rFonts w:ascii="Times New Roman" w:hAnsi="Times New Roman" w:cs="Times New Roman"/>
          <w:sz w:val="28"/>
          <w:szCs w:val="28"/>
        </w:rPr>
      </w:pPr>
    </w:p>
    <w:p w14:paraId="6CBF047B" w14:textId="40907320" w:rsidR="00631016" w:rsidRPr="00DB3D00" w:rsidRDefault="00631016">
      <w:pPr>
        <w:rPr>
          <w:rFonts w:ascii="Times New Roman" w:hAnsi="Times New Roman" w:cs="Times New Roman"/>
          <w:i/>
          <w:iCs/>
          <w:sz w:val="28"/>
          <w:szCs w:val="28"/>
        </w:rPr>
      </w:pPr>
      <w:r w:rsidRPr="00DB3D00">
        <w:rPr>
          <w:rFonts w:ascii="Times New Roman" w:hAnsi="Times New Roman" w:cs="Times New Roman"/>
          <w:sz w:val="28"/>
          <w:szCs w:val="28"/>
        </w:rPr>
        <w:t>The Title “Numbers,” does not denote an interesting story</w:t>
      </w:r>
      <w:r w:rsidR="00A51180">
        <w:rPr>
          <w:rFonts w:ascii="Times New Roman" w:hAnsi="Times New Roman" w:cs="Times New Roman"/>
          <w:sz w:val="28"/>
          <w:szCs w:val="28"/>
        </w:rPr>
        <w:t xml:space="preserve"> at first glance</w:t>
      </w:r>
      <w:r w:rsidRPr="00DB3D00">
        <w:rPr>
          <w:rFonts w:ascii="Times New Roman" w:hAnsi="Times New Roman" w:cs="Times New Roman"/>
          <w:sz w:val="28"/>
          <w:szCs w:val="28"/>
        </w:rPr>
        <w:t xml:space="preserve"> – the name “Numbers,” (Greek </w:t>
      </w:r>
      <w:r w:rsidRPr="00DB3D00">
        <w:rPr>
          <w:rFonts w:ascii="Times New Roman" w:hAnsi="Times New Roman" w:cs="Times New Roman"/>
          <w:i/>
          <w:iCs/>
          <w:sz w:val="28"/>
          <w:szCs w:val="28"/>
        </w:rPr>
        <w:t>Arithmoi</w:t>
      </w:r>
      <w:r w:rsidRPr="00DB3D00">
        <w:rPr>
          <w:rFonts w:ascii="Times New Roman" w:hAnsi="Times New Roman" w:cs="Times New Roman"/>
          <w:sz w:val="28"/>
          <w:szCs w:val="28"/>
        </w:rPr>
        <w:t>) refers to the two numberings of the 1</w:t>
      </w:r>
      <w:r w:rsidRPr="00DB3D00">
        <w:rPr>
          <w:rFonts w:ascii="Times New Roman" w:hAnsi="Times New Roman" w:cs="Times New Roman"/>
          <w:sz w:val="28"/>
          <w:szCs w:val="28"/>
          <w:vertAlign w:val="superscript"/>
        </w:rPr>
        <w:t>st</w:t>
      </w:r>
      <w:r w:rsidRPr="00DB3D00">
        <w:rPr>
          <w:rFonts w:ascii="Times New Roman" w:hAnsi="Times New Roman" w:cs="Times New Roman"/>
          <w:sz w:val="28"/>
          <w:szCs w:val="28"/>
        </w:rPr>
        <w:t xml:space="preserve"> and 2</w:t>
      </w:r>
      <w:r w:rsidRPr="00DB3D00">
        <w:rPr>
          <w:rFonts w:ascii="Times New Roman" w:hAnsi="Times New Roman" w:cs="Times New Roman"/>
          <w:sz w:val="28"/>
          <w:szCs w:val="28"/>
          <w:vertAlign w:val="superscript"/>
        </w:rPr>
        <w:t>nd</w:t>
      </w:r>
      <w:r w:rsidRPr="00DB3D00">
        <w:rPr>
          <w:rFonts w:ascii="Times New Roman" w:hAnsi="Times New Roman" w:cs="Times New Roman"/>
          <w:sz w:val="28"/>
          <w:szCs w:val="28"/>
        </w:rPr>
        <w:t xml:space="preserve"> generations in the Wilderness </w:t>
      </w:r>
      <w:r w:rsidRPr="00DB3D00">
        <w:rPr>
          <w:rFonts w:ascii="Times New Roman" w:hAnsi="Times New Roman" w:cs="Times New Roman"/>
          <w:i/>
          <w:iCs/>
          <w:sz w:val="28"/>
          <w:szCs w:val="28"/>
        </w:rPr>
        <w:t xml:space="preserve">(Num 1 &amp; 26). </w:t>
      </w:r>
    </w:p>
    <w:p w14:paraId="64AB6BA8" w14:textId="77777777" w:rsidR="002057BE" w:rsidRPr="00DB3D00" w:rsidRDefault="002057BE">
      <w:pPr>
        <w:rPr>
          <w:rFonts w:ascii="Times New Roman" w:hAnsi="Times New Roman" w:cs="Times New Roman"/>
          <w:i/>
          <w:iCs/>
          <w:sz w:val="28"/>
          <w:szCs w:val="28"/>
        </w:rPr>
      </w:pPr>
    </w:p>
    <w:p w14:paraId="0B75624E" w14:textId="5B5182CC" w:rsidR="002057BE" w:rsidRPr="00DB3D00" w:rsidRDefault="002057BE">
      <w:pPr>
        <w:rPr>
          <w:rFonts w:ascii="Times New Roman" w:hAnsi="Times New Roman" w:cs="Times New Roman"/>
          <w:sz w:val="28"/>
          <w:szCs w:val="28"/>
        </w:rPr>
      </w:pPr>
      <w:r w:rsidRPr="00DB3D00">
        <w:rPr>
          <w:rFonts w:ascii="Times New Roman" w:hAnsi="Times New Roman" w:cs="Times New Roman"/>
          <w:noProof/>
          <w:sz w:val="28"/>
          <w:szCs w:val="28"/>
        </w:rPr>
        <w:drawing>
          <wp:inline distT="0" distB="0" distL="0" distR="0" wp14:anchorId="6113BB3A" wp14:editId="4684C727">
            <wp:extent cx="1504733" cy="6018710"/>
            <wp:effectExtent l="0" t="9207" r="0" b="0"/>
            <wp:docPr id="767752035" name="Picture 2" descr="A paper with text on 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7752035" name="Picture 2" descr="A paper with text on it&#10;&#10;Description automatically generated"/>
                    <pic:cNvPicPr/>
                  </pic:nvPicPr>
                  <pic:blipFill rotWithShape="1">
                    <a:blip r:embed="rId10" cstate="print">
                      <a:extLst>
                        <a:ext uri="{28A0092B-C50C-407E-A947-70E740481C1C}">
                          <a14:useLocalDpi xmlns:a14="http://schemas.microsoft.com/office/drawing/2010/main" val="0"/>
                        </a:ext>
                      </a:extLst>
                    </a:blip>
                    <a:srcRect l="49581" t="5305" r="33742" b="5758"/>
                    <a:stretch/>
                  </pic:blipFill>
                  <pic:spPr bwMode="auto">
                    <a:xfrm rot="5400000">
                      <a:off x="0" y="0"/>
                      <a:ext cx="1511918" cy="6047449"/>
                    </a:xfrm>
                    <a:prstGeom prst="rect">
                      <a:avLst/>
                    </a:prstGeom>
                    <a:ln>
                      <a:noFill/>
                    </a:ln>
                    <a:extLst>
                      <a:ext uri="{53640926-AAD7-44D8-BBD7-CCE9431645EC}">
                        <a14:shadowObscured xmlns:a14="http://schemas.microsoft.com/office/drawing/2010/main"/>
                      </a:ext>
                    </a:extLst>
                  </pic:spPr>
                </pic:pic>
              </a:graphicData>
            </a:graphic>
          </wp:inline>
        </w:drawing>
      </w:r>
    </w:p>
    <w:p w14:paraId="01F107F4" w14:textId="77777777" w:rsidR="00631016" w:rsidRPr="00DB3D00" w:rsidRDefault="00631016">
      <w:pPr>
        <w:rPr>
          <w:rFonts w:ascii="Times New Roman" w:hAnsi="Times New Roman" w:cs="Times New Roman"/>
          <w:i/>
          <w:iCs/>
          <w:sz w:val="28"/>
          <w:szCs w:val="28"/>
        </w:rPr>
      </w:pPr>
    </w:p>
    <w:p w14:paraId="7CBDABFA" w14:textId="03A2F95C" w:rsidR="00631016" w:rsidRPr="00DB3D00" w:rsidRDefault="00631016">
      <w:pPr>
        <w:rPr>
          <w:rFonts w:ascii="Times New Roman" w:hAnsi="Times New Roman" w:cs="Times New Roman"/>
          <w:sz w:val="28"/>
          <w:szCs w:val="28"/>
        </w:rPr>
      </w:pPr>
      <w:r w:rsidRPr="00DB3D00">
        <w:rPr>
          <w:rFonts w:ascii="Times New Roman" w:hAnsi="Times New Roman" w:cs="Times New Roman"/>
          <w:sz w:val="28"/>
          <w:szCs w:val="28"/>
        </w:rPr>
        <w:t xml:space="preserve">The Hebrew name for the book is more accurate to the content, </w:t>
      </w:r>
      <w:r w:rsidRPr="00DB3D00">
        <w:rPr>
          <w:rFonts w:ascii="Times New Roman" w:hAnsi="Times New Roman" w:cs="Times New Roman"/>
          <w:b/>
          <w:bCs/>
          <w:i/>
          <w:iCs/>
          <w:sz w:val="28"/>
          <w:szCs w:val="28"/>
        </w:rPr>
        <w:t xml:space="preserve">Bamidbar – “In the Wilderness” – </w:t>
      </w:r>
      <w:r w:rsidRPr="00DB3D00">
        <w:rPr>
          <w:rFonts w:ascii="Times New Roman" w:hAnsi="Times New Roman" w:cs="Times New Roman"/>
          <w:sz w:val="28"/>
          <w:szCs w:val="28"/>
        </w:rPr>
        <w:t xml:space="preserve">this is a proper name because it refers to the geographic and spiritual location of Israel throughout most of the Narrative. </w:t>
      </w:r>
    </w:p>
    <w:p w14:paraId="5867FA8D" w14:textId="77777777" w:rsidR="00631016" w:rsidRPr="00DB3D00" w:rsidRDefault="00631016">
      <w:pPr>
        <w:rPr>
          <w:rFonts w:ascii="Times New Roman" w:hAnsi="Times New Roman" w:cs="Times New Roman"/>
          <w:sz w:val="28"/>
          <w:szCs w:val="28"/>
        </w:rPr>
      </w:pPr>
    </w:p>
    <w:p w14:paraId="34DEB07C" w14:textId="7F83D443" w:rsidR="00631016" w:rsidRPr="00DB3D00" w:rsidRDefault="00631016">
      <w:pPr>
        <w:rPr>
          <w:rFonts w:ascii="Times New Roman" w:hAnsi="Times New Roman" w:cs="Times New Roman"/>
          <w:sz w:val="28"/>
          <w:szCs w:val="28"/>
        </w:rPr>
      </w:pPr>
      <w:r w:rsidRPr="00DB3D00">
        <w:rPr>
          <w:rFonts w:ascii="Times New Roman" w:hAnsi="Times New Roman" w:cs="Times New Roman"/>
          <w:sz w:val="28"/>
          <w:szCs w:val="28"/>
        </w:rPr>
        <w:t xml:space="preserve">Pay attention throughout Numbers to the complaining/grumbling/murmuring of the Israelites against God, which leads to their rebelling or striving against the Lord and His legitimate leader – Moses. (Should remind us of another book… the Exodus). </w:t>
      </w:r>
    </w:p>
    <w:p w14:paraId="7A0AB2CC" w14:textId="77777777" w:rsidR="00631016" w:rsidRPr="00DB3D00" w:rsidRDefault="00631016">
      <w:pPr>
        <w:rPr>
          <w:rFonts w:ascii="Times New Roman" w:hAnsi="Times New Roman" w:cs="Times New Roman"/>
          <w:sz w:val="28"/>
          <w:szCs w:val="28"/>
        </w:rPr>
      </w:pPr>
    </w:p>
    <w:p w14:paraId="763228C6" w14:textId="70A1ADA5" w:rsidR="00631016" w:rsidRPr="00DB3D00" w:rsidRDefault="00631016">
      <w:pPr>
        <w:rPr>
          <w:rFonts w:ascii="Times New Roman" w:hAnsi="Times New Roman" w:cs="Times New Roman"/>
          <w:sz w:val="28"/>
          <w:szCs w:val="28"/>
        </w:rPr>
      </w:pPr>
      <w:r w:rsidRPr="00DB3D00">
        <w:rPr>
          <w:rFonts w:ascii="Times New Roman" w:hAnsi="Times New Roman" w:cs="Times New Roman"/>
          <w:sz w:val="28"/>
          <w:szCs w:val="28"/>
        </w:rPr>
        <w:t>Exodus = a drawing out of the Israelites from Egypt to worship their God</w:t>
      </w:r>
    </w:p>
    <w:p w14:paraId="70ECFA19" w14:textId="29992D34" w:rsidR="00631016" w:rsidRPr="00DB3D00" w:rsidRDefault="00631016">
      <w:pPr>
        <w:rPr>
          <w:rFonts w:ascii="Times New Roman" w:hAnsi="Times New Roman" w:cs="Times New Roman"/>
          <w:sz w:val="28"/>
          <w:szCs w:val="28"/>
        </w:rPr>
      </w:pPr>
      <w:r w:rsidRPr="00DB3D00">
        <w:rPr>
          <w:rFonts w:ascii="Times New Roman" w:hAnsi="Times New Roman" w:cs="Times New Roman"/>
          <w:sz w:val="28"/>
          <w:szCs w:val="28"/>
        </w:rPr>
        <w:t>Leviticus = a sacred constitution established to keep Israel in proper worship</w:t>
      </w:r>
    </w:p>
    <w:p w14:paraId="4F5EFB94" w14:textId="778B86F2" w:rsidR="00631016" w:rsidRPr="00DB3D00" w:rsidRDefault="00631016">
      <w:pPr>
        <w:rPr>
          <w:rFonts w:ascii="Times New Roman" w:hAnsi="Times New Roman" w:cs="Times New Roman"/>
          <w:sz w:val="28"/>
          <w:szCs w:val="28"/>
        </w:rPr>
      </w:pPr>
      <w:r w:rsidRPr="00DB3D00">
        <w:rPr>
          <w:rFonts w:ascii="Times New Roman" w:hAnsi="Times New Roman" w:cs="Times New Roman"/>
          <w:sz w:val="28"/>
          <w:szCs w:val="28"/>
        </w:rPr>
        <w:t>Numbers = amendments to the constitution as Israel continues to wander and rebel</w:t>
      </w:r>
    </w:p>
    <w:p w14:paraId="20E5E48D" w14:textId="77777777" w:rsidR="00631016" w:rsidRPr="00DB3D00" w:rsidRDefault="00631016">
      <w:pPr>
        <w:rPr>
          <w:rFonts w:ascii="Times New Roman" w:hAnsi="Times New Roman" w:cs="Times New Roman"/>
          <w:sz w:val="28"/>
          <w:szCs w:val="28"/>
        </w:rPr>
      </w:pPr>
    </w:p>
    <w:p w14:paraId="25984E62" w14:textId="56D79C20" w:rsidR="00631016" w:rsidRPr="00DB3D00" w:rsidRDefault="00631016">
      <w:pPr>
        <w:rPr>
          <w:rFonts w:ascii="Times New Roman" w:hAnsi="Times New Roman" w:cs="Times New Roman"/>
          <w:sz w:val="28"/>
          <w:szCs w:val="28"/>
        </w:rPr>
      </w:pPr>
      <w:r w:rsidRPr="00DB3D00">
        <w:rPr>
          <w:rFonts w:ascii="Times New Roman" w:hAnsi="Times New Roman" w:cs="Times New Roman"/>
          <w:sz w:val="28"/>
          <w:szCs w:val="28"/>
        </w:rPr>
        <w:lastRenderedPageBreak/>
        <w:t xml:space="preserve">The laws in Numbers have an </w:t>
      </w:r>
      <w:r w:rsidRPr="00DB3D00">
        <w:rPr>
          <w:rFonts w:ascii="Times New Roman" w:hAnsi="Times New Roman" w:cs="Times New Roman"/>
          <w:b/>
          <w:bCs/>
          <w:i/>
          <w:iCs/>
          <w:sz w:val="28"/>
          <w:szCs w:val="28"/>
        </w:rPr>
        <w:t>ad hoc</w:t>
      </w:r>
      <w:r w:rsidRPr="00DB3D00">
        <w:rPr>
          <w:rFonts w:ascii="Times New Roman" w:hAnsi="Times New Roman" w:cs="Times New Roman"/>
          <w:sz w:val="28"/>
          <w:szCs w:val="28"/>
        </w:rPr>
        <w:t xml:space="preserve">, circumstantial character… in other words, someone or something breaks the constitutional law, and another law must be enacted in order to restore order. The laws/amendments of Numbers are not necessarily logical and successive. </w:t>
      </w:r>
    </w:p>
    <w:p w14:paraId="53E4EC96" w14:textId="77777777" w:rsidR="00631016" w:rsidRPr="00DB3D00" w:rsidRDefault="00631016">
      <w:pPr>
        <w:rPr>
          <w:rFonts w:ascii="Times New Roman" w:hAnsi="Times New Roman" w:cs="Times New Roman"/>
          <w:sz w:val="28"/>
          <w:szCs w:val="28"/>
        </w:rPr>
      </w:pPr>
    </w:p>
    <w:p w14:paraId="2C490891" w14:textId="3677B6C7" w:rsidR="00631016" w:rsidRPr="00DB3D00" w:rsidRDefault="00631016">
      <w:pPr>
        <w:rPr>
          <w:rFonts w:ascii="Times New Roman" w:hAnsi="Times New Roman" w:cs="Times New Roman"/>
          <w:sz w:val="28"/>
          <w:szCs w:val="28"/>
        </w:rPr>
      </w:pPr>
      <w:r w:rsidRPr="00DB3D00">
        <w:rPr>
          <w:rFonts w:ascii="Times New Roman" w:hAnsi="Times New Roman" w:cs="Times New Roman"/>
          <w:sz w:val="28"/>
          <w:szCs w:val="28"/>
        </w:rPr>
        <w:t>Numbers sets the stage for Deuteronomy</w:t>
      </w:r>
      <w:r w:rsidR="00F42D4A" w:rsidRPr="00DB3D00">
        <w:rPr>
          <w:rFonts w:ascii="Times New Roman" w:hAnsi="Times New Roman" w:cs="Times New Roman"/>
          <w:sz w:val="28"/>
          <w:szCs w:val="28"/>
        </w:rPr>
        <w:t xml:space="preserve">, giving the reader, the necessary info about the geographic and moral condition of the people of Israel when they arrive at the “plains of Moab beyond the Jordan at Jericho” (Num 22:1), at which Moses begins the book of Deuteronomy with an extended homily and renewal of the covenant (Deut 1:5). </w:t>
      </w:r>
    </w:p>
    <w:p w14:paraId="3DDB1302" w14:textId="77777777" w:rsidR="00F42D4A" w:rsidRPr="00DB3D00" w:rsidRDefault="00F42D4A">
      <w:pPr>
        <w:rPr>
          <w:rFonts w:ascii="Times New Roman" w:hAnsi="Times New Roman" w:cs="Times New Roman"/>
          <w:sz w:val="28"/>
          <w:szCs w:val="28"/>
        </w:rPr>
      </w:pPr>
    </w:p>
    <w:p w14:paraId="5C5FD350" w14:textId="7B73FB5E" w:rsidR="00F42D4A" w:rsidRPr="00F12CE4" w:rsidRDefault="00F42D4A">
      <w:pPr>
        <w:rPr>
          <w:rFonts w:ascii="Times New Roman" w:hAnsi="Times New Roman" w:cs="Times New Roman"/>
          <w:b/>
          <w:bCs/>
          <w:i/>
          <w:iCs/>
          <w:sz w:val="32"/>
          <w:szCs w:val="32"/>
        </w:rPr>
      </w:pPr>
      <w:r w:rsidRPr="00F12CE4">
        <w:rPr>
          <w:rFonts w:ascii="Times New Roman" w:hAnsi="Times New Roman" w:cs="Times New Roman"/>
          <w:b/>
          <w:bCs/>
          <w:i/>
          <w:iCs/>
          <w:sz w:val="32"/>
          <w:szCs w:val="32"/>
        </w:rPr>
        <w:t>The Census (Num 1)</w:t>
      </w:r>
    </w:p>
    <w:p w14:paraId="52E0F859" w14:textId="77777777" w:rsidR="00B5769B" w:rsidRDefault="00B5769B">
      <w:pPr>
        <w:rPr>
          <w:rFonts w:ascii="Times New Roman" w:hAnsi="Times New Roman" w:cs="Times New Roman"/>
          <w:sz w:val="28"/>
          <w:szCs w:val="28"/>
        </w:rPr>
      </w:pPr>
    </w:p>
    <w:p w14:paraId="4DCAD179" w14:textId="44963E4D" w:rsidR="00F42D4A" w:rsidRPr="00DB3D00" w:rsidRDefault="00F42D4A">
      <w:pPr>
        <w:rPr>
          <w:rFonts w:ascii="Times New Roman" w:hAnsi="Times New Roman" w:cs="Times New Roman"/>
          <w:sz w:val="28"/>
          <w:szCs w:val="28"/>
        </w:rPr>
      </w:pPr>
      <w:r w:rsidRPr="00DB3D00">
        <w:rPr>
          <w:rFonts w:ascii="Times New Roman" w:hAnsi="Times New Roman" w:cs="Times New Roman"/>
          <w:sz w:val="28"/>
          <w:szCs w:val="28"/>
        </w:rPr>
        <w:t>Optimism begins the book</w:t>
      </w:r>
    </w:p>
    <w:p w14:paraId="5BC1E5F4" w14:textId="152BFC5D" w:rsidR="00F42D4A" w:rsidRPr="00DB3D00" w:rsidRDefault="00F42D4A">
      <w:pPr>
        <w:rPr>
          <w:rFonts w:ascii="Times New Roman" w:hAnsi="Times New Roman" w:cs="Times New Roman"/>
          <w:sz w:val="28"/>
          <w:szCs w:val="28"/>
        </w:rPr>
      </w:pPr>
      <w:r w:rsidRPr="00DB3D00">
        <w:rPr>
          <w:rFonts w:ascii="Times New Roman" w:hAnsi="Times New Roman" w:cs="Times New Roman"/>
          <w:sz w:val="28"/>
          <w:szCs w:val="28"/>
        </w:rPr>
        <w:t xml:space="preserve">The Sin of the Golden Calf has been adjudicated and now Israel looks forward and is a numerous people – the large number indicates a fulfillment of the creational and patriarchal blessing (think back to the Creation story and story of Abraham). </w:t>
      </w:r>
    </w:p>
    <w:p w14:paraId="7103605E" w14:textId="77777777" w:rsidR="00F42D4A" w:rsidRPr="00DB3D00" w:rsidRDefault="00F42D4A">
      <w:pPr>
        <w:rPr>
          <w:rFonts w:ascii="Times New Roman" w:hAnsi="Times New Roman" w:cs="Times New Roman"/>
          <w:sz w:val="28"/>
          <w:szCs w:val="28"/>
        </w:rPr>
      </w:pPr>
    </w:p>
    <w:p w14:paraId="50F860D2" w14:textId="326E0601" w:rsidR="00F42D4A" w:rsidRPr="00DB3D00" w:rsidRDefault="00F42D4A">
      <w:pPr>
        <w:rPr>
          <w:rFonts w:ascii="Times New Roman" w:hAnsi="Times New Roman" w:cs="Times New Roman"/>
          <w:sz w:val="28"/>
          <w:szCs w:val="28"/>
        </w:rPr>
      </w:pPr>
      <w:r w:rsidRPr="00DB3D00">
        <w:rPr>
          <w:rFonts w:ascii="Times New Roman" w:hAnsi="Times New Roman" w:cs="Times New Roman"/>
          <w:sz w:val="28"/>
          <w:szCs w:val="28"/>
        </w:rPr>
        <w:t xml:space="preserve">Who has the right to call a Census? </w:t>
      </w:r>
    </w:p>
    <w:p w14:paraId="277F0B02" w14:textId="61843E22" w:rsidR="00F42D4A" w:rsidRPr="00DB3D00" w:rsidRDefault="00F42D4A" w:rsidP="00F42D4A">
      <w:pPr>
        <w:pStyle w:val="ListParagraph"/>
        <w:numPr>
          <w:ilvl w:val="0"/>
          <w:numId w:val="1"/>
        </w:numPr>
        <w:rPr>
          <w:rFonts w:ascii="Times New Roman" w:hAnsi="Times New Roman" w:cs="Times New Roman"/>
          <w:sz w:val="28"/>
          <w:szCs w:val="28"/>
        </w:rPr>
      </w:pPr>
      <w:r w:rsidRPr="00DB3D00">
        <w:rPr>
          <w:rFonts w:ascii="Times New Roman" w:hAnsi="Times New Roman" w:cs="Times New Roman"/>
          <w:sz w:val="28"/>
          <w:szCs w:val="28"/>
        </w:rPr>
        <w:t>God</w:t>
      </w:r>
    </w:p>
    <w:p w14:paraId="73A5B866" w14:textId="77D6CEDC" w:rsidR="00F42D4A" w:rsidRPr="00DB3D00" w:rsidRDefault="00F42D4A" w:rsidP="00F42D4A">
      <w:pPr>
        <w:pStyle w:val="ListParagraph"/>
        <w:numPr>
          <w:ilvl w:val="0"/>
          <w:numId w:val="1"/>
        </w:numPr>
        <w:rPr>
          <w:rFonts w:ascii="Times New Roman" w:hAnsi="Times New Roman" w:cs="Times New Roman"/>
          <w:sz w:val="28"/>
          <w:szCs w:val="28"/>
        </w:rPr>
      </w:pPr>
      <w:r w:rsidRPr="00DB3D00">
        <w:rPr>
          <w:rFonts w:ascii="Times New Roman" w:hAnsi="Times New Roman" w:cs="Times New Roman"/>
          <w:sz w:val="28"/>
          <w:szCs w:val="28"/>
        </w:rPr>
        <w:t>Indicates a battle, which the King is to defer in faith to God</w:t>
      </w:r>
    </w:p>
    <w:p w14:paraId="2A501608" w14:textId="6823AC13" w:rsidR="00F42D4A" w:rsidRPr="00DB3D00" w:rsidRDefault="00F42D4A" w:rsidP="00F42D4A">
      <w:pPr>
        <w:pStyle w:val="ListParagraph"/>
        <w:numPr>
          <w:ilvl w:val="0"/>
          <w:numId w:val="1"/>
        </w:numPr>
        <w:rPr>
          <w:rFonts w:ascii="Times New Roman" w:hAnsi="Times New Roman" w:cs="Times New Roman"/>
          <w:sz w:val="28"/>
          <w:szCs w:val="28"/>
        </w:rPr>
      </w:pPr>
      <w:r w:rsidRPr="00DB3D00">
        <w:rPr>
          <w:rFonts w:ascii="Times New Roman" w:hAnsi="Times New Roman" w:cs="Times New Roman"/>
          <w:sz w:val="28"/>
          <w:szCs w:val="28"/>
        </w:rPr>
        <w:t>Problematic if a king does it by himself and not through a Divine Command… indicates Pride or Bloodlust</w:t>
      </w:r>
      <w:r w:rsidR="00262811" w:rsidRPr="00DB3D00">
        <w:rPr>
          <w:rFonts w:ascii="Times New Roman" w:hAnsi="Times New Roman" w:cs="Times New Roman"/>
          <w:sz w:val="28"/>
          <w:szCs w:val="28"/>
        </w:rPr>
        <w:t xml:space="preserve"> as well as Greed (Taxation)</w:t>
      </w:r>
    </w:p>
    <w:p w14:paraId="439C58E5" w14:textId="08B1E0D4" w:rsidR="00F42D4A" w:rsidRPr="00DB3D00" w:rsidRDefault="00F42D4A" w:rsidP="00F42D4A">
      <w:pPr>
        <w:rPr>
          <w:rFonts w:ascii="Times New Roman" w:hAnsi="Times New Roman" w:cs="Times New Roman"/>
          <w:sz w:val="28"/>
          <w:szCs w:val="28"/>
        </w:rPr>
      </w:pPr>
      <w:r w:rsidRPr="00DB3D00">
        <w:rPr>
          <w:rFonts w:ascii="Times New Roman" w:hAnsi="Times New Roman" w:cs="Times New Roman"/>
          <w:i/>
          <w:iCs/>
          <w:sz w:val="28"/>
          <w:szCs w:val="28"/>
        </w:rPr>
        <w:t>1 Chronicles 21:1-</w:t>
      </w:r>
      <w:r w:rsidR="0080029C">
        <w:rPr>
          <w:rFonts w:ascii="Times New Roman" w:hAnsi="Times New Roman" w:cs="Times New Roman"/>
          <w:i/>
          <w:iCs/>
          <w:sz w:val="28"/>
          <w:szCs w:val="28"/>
        </w:rPr>
        <w:t>3</w:t>
      </w:r>
      <w:r w:rsidRPr="00DB3D00">
        <w:rPr>
          <w:rFonts w:ascii="Times New Roman" w:hAnsi="Times New Roman" w:cs="Times New Roman"/>
          <w:i/>
          <w:iCs/>
          <w:sz w:val="28"/>
          <w:szCs w:val="28"/>
        </w:rPr>
        <w:t>:</w:t>
      </w:r>
      <w:r w:rsidRPr="00DB3D00">
        <w:rPr>
          <w:rFonts w:ascii="Times New Roman" w:hAnsi="Times New Roman" w:cs="Times New Roman"/>
          <w:sz w:val="28"/>
          <w:szCs w:val="28"/>
        </w:rPr>
        <w:t xml:space="preserve"> </w:t>
      </w:r>
    </w:p>
    <w:p w14:paraId="2423DFE0" w14:textId="21811400" w:rsidR="00F42D4A" w:rsidRPr="00DB3D00" w:rsidRDefault="00F42D4A" w:rsidP="00F42D4A">
      <w:pPr>
        <w:rPr>
          <w:rFonts w:ascii="Times New Roman" w:hAnsi="Times New Roman" w:cs="Times New Roman"/>
          <w:sz w:val="28"/>
          <w:szCs w:val="28"/>
        </w:rPr>
      </w:pPr>
      <w:r w:rsidRPr="00DB3D00">
        <w:rPr>
          <w:rFonts w:ascii="Times New Roman" w:hAnsi="Times New Roman" w:cs="Times New Roman"/>
          <w:sz w:val="28"/>
          <w:szCs w:val="28"/>
        </w:rPr>
        <w:t>“Satan rose up against Israel and caused David to take a census of the people of Israel. So David said to Joab and the commanders of the army, “Take a census of all the people of Israel—from Beersheba in the south to Dan in the north—and bring me a report so I may know how many there are.” But Joab replied, “May the Lord increase the number of his people a hundred times over! But why, my lord the king, do you want to do this? Are they not all your servants? Why must you cause Israel to sin?””</w:t>
      </w:r>
    </w:p>
    <w:p w14:paraId="69DDC6A3" w14:textId="6FC52D23" w:rsidR="00F42D4A" w:rsidRPr="00DB3D00" w:rsidRDefault="00F42D4A" w:rsidP="00F42D4A">
      <w:pPr>
        <w:rPr>
          <w:rFonts w:ascii="Times New Roman" w:hAnsi="Times New Roman" w:cs="Times New Roman"/>
          <w:sz w:val="28"/>
          <w:szCs w:val="28"/>
        </w:rPr>
      </w:pPr>
      <w:r w:rsidRPr="00DB3D00">
        <w:rPr>
          <w:rFonts w:ascii="Times New Roman" w:hAnsi="Times New Roman" w:cs="Times New Roman"/>
          <w:sz w:val="28"/>
          <w:szCs w:val="28"/>
        </w:rPr>
        <w:lastRenderedPageBreak/>
        <w:t>Where is there a census in the New Testament?</w:t>
      </w:r>
      <w:r w:rsidR="005334FD">
        <w:rPr>
          <w:rFonts w:ascii="Times New Roman" w:hAnsi="Times New Roman" w:cs="Times New Roman"/>
          <w:sz w:val="28"/>
          <w:szCs w:val="28"/>
        </w:rPr>
        <w:t>??</w:t>
      </w:r>
      <w:r w:rsidRPr="00DB3D00">
        <w:rPr>
          <w:rFonts w:ascii="Times New Roman" w:hAnsi="Times New Roman" w:cs="Times New Roman"/>
          <w:sz w:val="28"/>
          <w:szCs w:val="28"/>
        </w:rPr>
        <w:t xml:space="preserve"> </w:t>
      </w:r>
    </w:p>
    <w:p w14:paraId="6FEA7A3A" w14:textId="77777777" w:rsidR="00631016" w:rsidRPr="00DB3D00" w:rsidRDefault="00631016">
      <w:pPr>
        <w:rPr>
          <w:rFonts w:ascii="Times New Roman" w:hAnsi="Times New Roman" w:cs="Times New Roman"/>
          <w:sz w:val="28"/>
          <w:szCs w:val="28"/>
        </w:rPr>
      </w:pPr>
    </w:p>
    <w:p w14:paraId="2A03166B" w14:textId="77777777" w:rsidR="00631016" w:rsidRPr="00DB3D00" w:rsidRDefault="00631016">
      <w:pPr>
        <w:rPr>
          <w:rFonts w:ascii="Times New Roman" w:hAnsi="Times New Roman" w:cs="Times New Roman"/>
          <w:sz w:val="28"/>
          <w:szCs w:val="28"/>
        </w:rPr>
      </w:pPr>
    </w:p>
    <w:p w14:paraId="34270B19" w14:textId="3E975C05" w:rsidR="00262811" w:rsidRPr="00F12CE4" w:rsidRDefault="00262811">
      <w:pPr>
        <w:rPr>
          <w:rFonts w:ascii="Times New Roman" w:hAnsi="Times New Roman" w:cs="Times New Roman"/>
          <w:b/>
          <w:bCs/>
          <w:i/>
          <w:iCs/>
          <w:sz w:val="32"/>
          <w:szCs w:val="32"/>
        </w:rPr>
      </w:pPr>
      <w:r w:rsidRPr="00F12CE4">
        <w:rPr>
          <w:rFonts w:ascii="Times New Roman" w:hAnsi="Times New Roman" w:cs="Times New Roman"/>
          <w:b/>
          <w:bCs/>
          <w:i/>
          <w:iCs/>
          <w:sz w:val="32"/>
          <w:szCs w:val="32"/>
        </w:rPr>
        <w:t xml:space="preserve">The War Camp of Israel and the Levites (Num 2 – 4) </w:t>
      </w:r>
    </w:p>
    <w:p w14:paraId="7953C970" w14:textId="77777777" w:rsidR="00262811" w:rsidRPr="00DB3D00" w:rsidRDefault="00262811">
      <w:pPr>
        <w:rPr>
          <w:rFonts w:ascii="Times New Roman" w:hAnsi="Times New Roman" w:cs="Times New Roman"/>
          <w:sz w:val="28"/>
          <w:szCs w:val="28"/>
        </w:rPr>
      </w:pPr>
    </w:p>
    <w:p w14:paraId="72383FAE" w14:textId="58784F6A" w:rsidR="00262811" w:rsidRPr="00DB3D00" w:rsidRDefault="00262811">
      <w:pPr>
        <w:rPr>
          <w:rFonts w:ascii="Times New Roman" w:hAnsi="Times New Roman" w:cs="Times New Roman"/>
          <w:sz w:val="28"/>
          <w:szCs w:val="28"/>
        </w:rPr>
      </w:pPr>
      <w:r w:rsidRPr="00DB3D00">
        <w:rPr>
          <w:rFonts w:ascii="Times New Roman" w:hAnsi="Times New Roman" w:cs="Times New Roman"/>
          <w:sz w:val="28"/>
          <w:szCs w:val="28"/>
        </w:rPr>
        <w:t xml:space="preserve">Not a random arrangement, but an arrangement of an ancient war camp. </w:t>
      </w:r>
    </w:p>
    <w:p w14:paraId="72EAD31D" w14:textId="77777777" w:rsidR="00262811" w:rsidRPr="00DB3D00" w:rsidRDefault="00262811">
      <w:pPr>
        <w:rPr>
          <w:rFonts w:ascii="Times New Roman" w:hAnsi="Times New Roman" w:cs="Times New Roman"/>
          <w:sz w:val="28"/>
          <w:szCs w:val="28"/>
        </w:rPr>
      </w:pPr>
    </w:p>
    <w:p w14:paraId="056E0CDC" w14:textId="59C3732A" w:rsidR="00262811" w:rsidRPr="00DB3D00" w:rsidRDefault="00262811">
      <w:pPr>
        <w:rPr>
          <w:rFonts w:ascii="Times New Roman" w:hAnsi="Times New Roman" w:cs="Times New Roman"/>
          <w:sz w:val="28"/>
          <w:szCs w:val="28"/>
        </w:rPr>
      </w:pPr>
      <w:r w:rsidRPr="00DB3D00">
        <w:rPr>
          <w:rFonts w:ascii="Times New Roman" w:hAnsi="Times New Roman" w:cs="Times New Roman"/>
          <w:sz w:val="28"/>
          <w:szCs w:val="28"/>
        </w:rPr>
        <w:t xml:space="preserve">Although the great number of Israelites is a sign of optimism in the conquest of the Promised land, the attention paid to the Levites is a reminder of the Golden Calf Incident. </w:t>
      </w:r>
    </w:p>
    <w:p w14:paraId="5B389441" w14:textId="77777777" w:rsidR="00262811" w:rsidRPr="00DB3D00" w:rsidRDefault="00262811">
      <w:pPr>
        <w:rPr>
          <w:rFonts w:ascii="Times New Roman" w:hAnsi="Times New Roman" w:cs="Times New Roman"/>
          <w:sz w:val="28"/>
          <w:szCs w:val="28"/>
        </w:rPr>
      </w:pPr>
    </w:p>
    <w:p w14:paraId="1EAF3455" w14:textId="6DB760D1" w:rsidR="00262811" w:rsidRPr="00DB3D00" w:rsidRDefault="00262811">
      <w:pPr>
        <w:rPr>
          <w:rFonts w:ascii="Times New Roman" w:hAnsi="Times New Roman" w:cs="Times New Roman"/>
          <w:sz w:val="28"/>
          <w:szCs w:val="28"/>
        </w:rPr>
      </w:pPr>
      <w:r w:rsidRPr="00DB3D00">
        <w:rPr>
          <w:rFonts w:ascii="Times New Roman" w:hAnsi="Times New Roman" w:cs="Times New Roman"/>
          <w:sz w:val="28"/>
          <w:szCs w:val="28"/>
        </w:rPr>
        <w:t xml:space="preserve">In the Center is the Tabernacle with four groups of three tribes each surrounding it from the east, south, west, and north. </w:t>
      </w:r>
    </w:p>
    <w:p w14:paraId="359C48E0" w14:textId="77777777" w:rsidR="00262811" w:rsidRPr="00DB3D00" w:rsidRDefault="00262811">
      <w:pPr>
        <w:rPr>
          <w:rFonts w:ascii="Times New Roman" w:hAnsi="Times New Roman" w:cs="Times New Roman"/>
          <w:sz w:val="28"/>
          <w:szCs w:val="28"/>
        </w:rPr>
      </w:pPr>
    </w:p>
    <w:p w14:paraId="1DE6B2A5" w14:textId="4C802791" w:rsidR="00E950D8" w:rsidRPr="00DB3D00" w:rsidRDefault="00E950D8">
      <w:pPr>
        <w:rPr>
          <w:rFonts w:ascii="Times New Roman" w:hAnsi="Times New Roman" w:cs="Times New Roman"/>
          <w:sz w:val="28"/>
          <w:szCs w:val="28"/>
        </w:rPr>
      </w:pPr>
      <w:r w:rsidRPr="00DB3D00">
        <w:rPr>
          <w:rFonts w:ascii="Times New Roman" w:hAnsi="Times New Roman" w:cs="Times New Roman"/>
          <w:noProof/>
          <w:sz w:val="28"/>
          <w:szCs w:val="28"/>
        </w:rPr>
        <w:drawing>
          <wp:inline distT="0" distB="0" distL="0" distR="0" wp14:anchorId="6B7ABC97" wp14:editId="50D5105D">
            <wp:extent cx="3121980" cy="5743575"/>
            <wp:effectExtent l="3492" t="0" r="6033" b="6032"/>
            <wp:docPr id="996936287" name="Picture 3" descr="A page of a boo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6936287" name="Picture 3" descr="A page of a book&#10;&#10;Description automatically generated"/>
                    <pic:cNvPicPr/>
                  </pic:nvPicPr>
                  <pic:blipFill rotWithShape="1">
                    <a:blip r:embed="rId11" cstate="print">
                      <a:extLst>
                        <a:ext uri="{28A0092B-C50C-407E-A947-70E740481C1C}">
                          <a14:useLocalDpi xmlns:a14="http://schemas.microsoft.com/office/drawing/2010/main" val="0"/>
                        </a:ext>
                      </a:extLst>
                    </a:blip>
                    <a:srcRect l="48317" r="12288" b="3365"/>
                    <a:stretch/>
                  </pic:blipFill>
                  <pic:spPr bwMode="auto">
                    <a:xfrm rot="5400000">
                      <a:off x="0" y="0"/>
                      <a:ext cx="3121980" cy="5743575"/>
                    </a:xfrm>
                    <a:prstGeom prst="rect">
                      <a:avLst/>
                    </a:prstGeom>
                    <a:ln>
                      <a:noFill/>
                    </a:ln>
                    <a:effectLst>
                      <a:softEdge rad="112500"/>
                    </a:effectLst>
                    <a:extLst>
                      <a:ext uri="{53640926-AAD7-44D8-BBD7-CCE9431645EC}">
                        <a14:shadowObscured xmlns:a14="http://schemas.microsoft.com/office/drawing/2010/main"/>
                      </a:ext>
                    </a:extLst>
                  </pic:spPr>
                </pic:pic>
              </a:graphicData>
            </a:graphic>
          </wp:inline>
        </w:drawing>
      </w:r>
    </w:p>
    <w:p w14:paraId="23CD633D" w14:textId="77777777" w:rsidR="00E950D8" w:rsidRPr="00DB3D00" w:rsidRDefault="00E950D8">
      <w:pPr>
        <w:rPr>
          <w:rFonts w:ascii="Times New Roman" w:hAnsi="Times New Roman" w:cs="Times New Roman"/>
          <w:sz w:val="28"/>
          <w:szCs w:val="28"/>
        </w:rPr>
      </w:pPr>
    </w:p>
    <w:p w14:paraId="0FC495C0" w14:textId="36603491" w:rsidR="00262811" w:rsidRPr="00DB3D00" w:rsidRDefault="00262811">
      <w:pPr>
        <w:rPr>
          <w:rFonts w:ascii="Times New Roman" w:hAnsi="Times New Roman" w:cs="Times New Roman"/>
          <w:sz w:val="28"/>
          <w:szCs w:val="28"/>
        </w:rPr>
      </w:pPr>
      <w:r w:rsidRPr="00DB3D00">
        <w:rPr>
          <w:rFonts w:ascii="Times New Roman" w:hAnsi="Times New Roman" w:cs="Times New Roman"/>
          <w:sz w:val="28"/>
          <w:szCs w:val="28"/>
        </w:rPr>
        <w:lastRenderedPageBreak/>
        <w:t xml:space="preserve">Mediation and “Buffering” because of Sin – between the 12 tribes of Israel and the Tabernacle Mose, priests and the Levites. The Levites are a defensive barrier to God’s holiness and incursion from the “lay” tribes. </w:t>
      </w:r>
    </w:p>
    <w:p w14:paraId="0DBA5C5D" w14:textId="77777777" w:rsidR="005334FD" w:rsidRDefault="005334FD">
      <w:pPr>
        <w:rPr>
          <w:rFonts w:ascii="Times New Roman" w:hAnsi="Times New Roman" w:cs="Times New Roman"/>
          <w:sz w:val="28"/>
          <w:szCs w:val="28"/>
        </w:rPr>
      </w:pPr>
    </w:p>
    <w:p w14:paraId="5C8A5566" w14:textId="7A619C69" w:rsidR="00262811" w:rsidRPr="00DB3D00" w:rsidRDefault="00262811">
      <w:pPr>
        <w:rPr>
          <w:rFonts w:ascii="Times New Roman" w:hAnsi="Times New Roman" w:cs="Times New Roman"/>
          <w:sz w:val="28"/>
          <w:szCs w:val="28"/>
        </w:rPr>
      </w:pPr>
      <w:r w:rsidRPr="00DB3D00">
        <w:rPr>
          <w:rFonts w:ascii="Times New Roman" w:hAnsi="Times New Roman" w:cs="Times New Roman"/>
          <w:sz w:val="28"/>
          <w:szCs w:val="28"/>
        </w:rPr>
        <w:t xml:space="preserve">The Levites act in a “diaconal” role in which they are secondary clergy the assist the priests and Moses with the extensive manual labor involved in the sacrificial liturgy (Leviticus 4:47). In other words, not all the clergy are the same, but have particular roles… tension about this will arise later in the Book of Numbers. </w:t>
      </w:r>
    </w:p>
    <w:p w14:paraId="658C2F6C" w14:textId="77777777" w:rsidR="00262811" w:rsidRPr="00DB3D00" w:rsidRDefault="00262811">
      <w:pPr>
        <w:rPr>
          <w:rFonts w:ascii="Times New Roman" w:hAnsi="Times New Roman" w:cs="Times New Roman"/>
          <w:sz w:val="28"/>
          <w:szCs w:val="28"/>
        </w:rPr>
      </w:pPr>
    </w:p>
    <w:p w14:paraId="100EC70F" w14:textId="38346192" w:rsidR="00262811" w:rsidRPr="00DB3D00" w:rsidRDefault="00262811">
      <w:pPr>
        <w:rPr>
          <w:rFonts w:ascii="Times New Roman" w:hAnsi="Times New Roman" w:cs="Times New Roman"/>
          <w:sz w:val="28"/>
          <w:szCs w:val="28"/>
        </w:rPr>
      </w:pPr>
      <w:r w:rsidRPr="00DB3D00">
        <w:rPr>
          <w:rFonts w:ascii="Times New Roman" w:hAnsi="Times New Roman" w:cs="Times New Roman"/>
          <w:sz w:val="28"/>
          <w:szCs w:val="28"/>
        </w:rPr>
        <w:t xml:space="preserve">Careful census of the Levites contrasted with </w:t>
      </w:r>
      <w:r w:rsidR="00BE4792" w:rsidRPr="00DB3D00">
        <w:rPr>
          <w:rFonts w:ascii="Times New Roman" w:hAnsi="Times New Roman" w:cs="Times New Roman"/>
          <w:sz w:val="28"/>
          <w:szCs w:val="28"/>
        </w:rPr>
        <w:t>the</w:t>
      </w:r>
      <w:r w:rsidRPr="00DB3D00">
        <w:rPr>
          <w:rFonts w:ascii="Times New Roman" w:hAnsi="Times New Roman" w:cs="Times New Roman"/>
          <w:sz w:val="28"/>
          <w:szCs w:val="28"/>
        </w:rPr>
        <w:t xml:space="preserve"> </w:t>
      </w:r>
      <w:r w:rsidR="00BE4792" w:rsidRPr="00DB3D00">
        <w:rPr>
          <w:rFonts w:ascii="Times New Roman" w:hAnsi="Times New Roman" w:cs="Times New Roman"/>
          <w:sz w:val="28"/>
          <w:szCs w:val="28"/>
        </w:rPr>
        <w:t>Israelite</w:t>
      </w:r>
      <w:r w:rsidRPr="00DB3D00">
        <w:rPr>
          <w:rFonts w:ascii="Times New Roman" w:hAnsi="Times New Roman" w:cs="Times New Roman"/>
          <w:sz w:val="28"/>
          <w:szCs w:val="28"/>
        </w:rPr>
        <w:t xml:space="preserve"> 1</w:t>
      </w:r>
      <w:r w:rsidRPr="00DB3D00">
        <w:rPr>
          <w:rFonts w:ascii="Times New Roman" w:hAnsi="Times New Roman" w:cs="Times New Roman"/>
          <w:sz w:val="28"/>
          <w:szCs w:val="28"/>
          <w:vertAlign w:val="superscript"/>
        </w:rPr>
        <w:t>st</w:t>
      </w:r>
      <w:r w:rsidRPr="00DB3D00">
        <w:rPr>
          <w:rFonts w:ascii="Times New Roman" w:hAnsi="Times New Roman" w:cs="Times New Roman"/>
          <w:sz w:val="28"/>
          <w:szCs w:val="28"/>
        </w:rPr>
        <w:t xml:space="preserve"> Born</w:t>
      </w:r>
      <w:r w:rsidR="00BE4792" w:rsidRPr="00DB3D00">
        <w:rPr>
          <w:rFonts w:ascii="Times New Roman" w:hAnsi="Times New Roman" w:cs="Times New Roman"/>
          <w:sz w:val="28"/>
          <w:szCs w:val="28"/>
        </w:rPr>
        <w:t xml:space="preserve"> = an intentional sacral substitution of the Levites for the 1</w:t>
      </w:r>
      <w:r w:rsidR="00BE4792" w:rsidRPr="00DB3D00">
        <w:rPr>
          <w:rFonts w:ascii="Times New Roman" w:hAnsi="Times New Roman" w:cs="Times New Roman"/>
          <w:sz w:val="28"/>
          <w:szCs w:val="28"/>
          <w:vertAlign w:val="superscript"/>
        </w:rPr>
        <w:t>st</w:t>
      </w:r>
      <w:r w:rsidR="00BE4792" w:rsidRPr="00DB3D00">
        <w:rPr>
          <w:rFonts w:ascii="Times New Roman" w:hAnsi="Times New Roman" w:cs="Times New Roman"/>
          <w:sz w:val="28"/>
          <w:szCs w:val="28"/>
        </w:rPr>
        <w:t xml:space="preserve"> born of each tribe. Originally, the 1</w:t>
      </w:r>
      <w:r w:rsidR="00BE4792" w:rsidRPr="00DB3D00">
        <w:rPr>
          <w:rFonts w:ascii="Times New Roman" w:hAnsi="Times New Roman" w:cs="Times New Roman"/>
          <w:sz w:val="28"/>
          <w:szCs w:val="28"/>
          <w:vertAlign w:val="superscript"/>
        </w:rPr>
        <w:t>st</w:t>
      </w:r>
      <w:r w:rsidR="00BE4792" w:rsidRPr="00DB3D00">
        <w:rPr>
          <w:rFonts w:ascii="Times New Roman" w:hAnsi="Times New Roman" w:cs="Times New Roman"/>
          <w:sz w:val="28"/>
          <w:szCs w:val="28"/>
        </w:rPr>
        <w:t xml:space="preserve"> born had the privilege of the priesthood, but was lost through disobedience and sin. </w:t>
      </w:r>
    </w:p>
    <w:p w14:paraId="0DBD3ED5" w14:textId="77777777" w:rsidR="008D4A33" w:rsidRDefault="008D4A33">
      <w:pPr>
        <w:rPr>
          <w:rFonts w:ascii="Times New Roman" w:hAnsi="Times New Roman" w:cs="Times New Roman"/>
          <w:sz w:val="28"/>
          <w:szCs w:val="28"/>
        </w:rPr>
      </w:pPr>
    </w:p>
    <w:p w14:paraId="4B5316D5" w14:textId="4245E05E" w:rsidR="00BE4792" w:rsidRPr="00DB3D00" w:rsidRDefault="00BE4792">
      <w:pPr>
        <w:rPr>
          <w:rFonts w:ascii="Times New Roman" w:hAnsi="Times New Roman" w:cs="Times New Roman"/>
          <w:sz w:val="28"/>
          <w:szCs w:val="28"/>
        </w:rPr>
      </w:pPr>
      <w:r w:rsidRPr="00DB3D00">
        <w:rPr>
          <w:rFonts w:ascii="Times New Roman" w:hAnsi="Times New Roman" w:cs="Times New Roman"/>
          <w:sz w:val="28"/>
          <w:szCs w:val="28"/>
        </w:rPr>
        <w:t>Younger triumphing over the older theme foretold in Genesis (particularly in Reuben)… the other 11 tribes after the Golden Calf Incident are “laicized,” the tribes other than the Levites no longer fully participate in the call to be a royal priesthood.</w:t>
      </w:r>
    </w:p>
    <w:p w14:paraId="5015F3F8" w14:textId="77777777" w:rsidR="00BE4792" w:rsidRPr="00DB3D00" w:rsidRDefault="00BE4792">
      <w:pPr>
        <w:rPr>
          <w:rFonts w:ascii="Times New Roman" w:hAnsi="Times New Roman" w:cs="Times New Roman"/>
          <w:sz w:val="28"/>
          <w:szCs w:val="28"/>
        </w:rPr>
      </w:pPr>
    </w:p>
    <w:p w14:paraId="4DC0A9DB" w14:textId="4CB56DF6" w:rsidR="00BE4792" w:rsidRPr="00DB3D00" w:rsidRDefault="00BE4792">
      <w:pPr>
        <w:rPr>
          <w:rFonts w:ascii="Times New Roman" w:hAnsi="Times New Roman" w:cs="Times New Roman"/>
          <w:sz w:val="28"/>
          <w:szCs w:val="28"/>
        </w:rPr>
      </w:pPr>
      <w:r w:rsidRPr="00DB3D00">
        <w:rPr>
          <w:rFonts w:ascii="Times New Roman" w:hAnsi="Times New Roman" w:cs="Times New Roman"/>
          <w:sz w:val="28"/>
          <w:szCs w:val="28"/>
        </w:rPr>
        <w:t xml:space="preserve">In Catholicism, both/and, restores royal priesthood to laity, but still has a priesthood of mediation (Holy Orders). </w:t>
      </w:r>
    </w:p>
    <w:p w14:paraId="5E3F3BA5" w14:textId="77777777" w:rsidR="00BE4792" w:rsidRPr="00DB3D00" w:rsidRDefault="00BE4792">
      <w:pPr>
        <w:rPr>
          <w:rFonts w:ascii="Times New Roman" w:hAnsi="Times New Roman" w:cs="Times New Roman"/>
          <w:sz w:val="28"/>
          <w:szCs w:val="28"/>
        </w:rPr>
      </w:pPr>
    </w:p>
    <w:p w14:paraId="42979922" w14:textId="1CE2B654" w:rsidR="00BE4792" w:rsidRPr="008D4D42" w:rsidRDefault="00BE4792">
      <w:pPr>
        <w:rPr>
          <w:rFonts w:ascii="Times New Roman" w:hAnsi="Times New Roman" w:cs="Times New Roman"/>
          <w:b/>
          <w:bCs/>
          <w:i/>
          <w:iCs/>
          <w:sz w:val="32"/>
          <w:szCs w:val="32"/>
        </w:rPr>
      </w:pPr>
      <w:r w:rsidRPr="008D4D42">
        <w:rPr>
          <w:rFonts w:ascii="Times New Roman" w:hAnsi="Times New Roman" w:cs="Times New Roman"/>
          <w:b/>
          <w:bCs/>
          <w:i/>
          <w:iCs/>
          <w:sz w:val="32"/>
          <w:szCs w:val="32"/>
        </w:rPr>
        <w:t>Confession, the Suspected Adulteress, and Blessings (Numbers 5-6)</w:t>
      </w:r>
    </w:p>
    <w:p w14:paraId="0ED63315" w14:textId="23C35C1E" w:rsidR="00BE4792" w:rsidRPr="00DB3D00" w:rsidRDefault="00BE4792">
      <w:pPr>
        <w:rPr>
          <w:rFonts w:ascii="Times New Roman" w:hAnsi="Times New Roman" w:cs="Times New Roman"/>
          <w:sz w:val="28"/>
          <w:szCs w:val="28"/>
        </w:rPr>
      </w:pPr>
    </w:p>
    <w:p w14:paraId="72A80870" w14:textId="5A471CE2" w:rsidR="00BE4792" w:rsidRPr="00DB3D00" w:rsidRDefault="00BE4792">
      <w:pPr>
        <w:rPr>
          <w:rFonts w:ascii="Times New Roman" w:hAnsi="Times New Roman" w:cs="Times New Roman"/>
          <w:sz w:val="28"/>
          <w:szCs w:val="28"/>
        </w:rPr>
      </w:pPr>
      <w:r w:rsidRPr="00DB3D00">
        <w:rPr>
          <w:rFonts w:ascii="Times New Roman" w:hAnsi="Times New Roman" w:cs="Times New Roman"/>
          <w:sz w:val="28"/>
          <w:szCs w:val="28"/>
        </w:rPr>
        <w:t xml:space="preserve">Acts of confession are outlined as well and restitution of moral offenses and uncleanliness. The ideas of “oral confession” and “penance” are indispensable. Full restitution is considered plus 20% more than the value of what was taken or stolen. </w:t>
      </w:r>
    </w:p>
    <w:p w14:paraId="315E3482" w14:textId="77777777" w:rsidR="00BE4792" w:rsidRPr="00DB3D00" w:rsidRDefault="00BE4792">
      <w:pPr>
        <w:rPr>
          <w:rFonts w:ascii="Times New Roman" w:hAnsi="Times New Roman" w:cs="Times New Roman"/>
          <w:sz w:val="28"/>
          <w:szCs w:val="28"/>
        </w:rPr>
      </w:pPr>
    </w:p>
    <w:p w14:paraId="5999C2F5" w14:textId="090F80B5" w:rsidR="00BE4792" w:rsidRPr="00DB3D00" w:rsidRDefault="00BE4792">
      <w:pPr>
        <w:rPr>
          <w:rFonts w:ascii="Times New Roman" w:hAnsi="Times New Roman" w:cs="Times New Roman"/>
          <w:sz w:val="28"/>
          <w:szCs w:val="28"/>
        </w:rPr>
      </w:pPr>
      <w:r w:rsidRPr="00DB3D00">
        <w:rPr>
          <w:rFonts w:ascii="Times New Roman" w:hAnsi="Times New Roman" w:cs="Times New Roman"/>
          <w:sz w:val="28"/>
          <w:szCs w:val="28"/>
        </w:rPr>
        <w:t xml:space="preserve">The Law for testing a suspected adulteress has deep narrative significance. Think of Israel and God’s exclusive relationship. </w:t>
      </w:r>
    </w:p>
    <w:p w14:paraId="6F8DDB7C" w14:textId="77777777" w:rsidR="00BE4792" w:rsidRPr="00DB3D00" w:rsidRDefault="00BE4792">
      <w:pPr>
        <w:rPr>
          <w:rFonts w:ascii="Times New Roman" w:hAnsi="Times New Roman" w:cs="Times New Roman"/>
          <w:sz w:val="28"/>
          <w:szCs w:val="28"/>
        </w:rPr>
      </w:pPr>
    </w:p>
    <w:p w14:paraId="588761FC" w14:textId="790AB9CB" w:rsidR="00BE4792" w:rsidRPr="00DB3D00" w:rsidRDefault="002534A8">
      <w:pPr>
        <w:rPr>
          <w:rFonts w:ascii="Times New Roman" w:hAnsi="Times New Roman" w:cs="Times New Roman"/>
          <w:sz w:val="28"/>
          <w:szCs w:val="28"/>
        </w:rPr>
      </w:pPr>
      <w:r w:rsidRPr="00DB3D00">
        <w:rPr>
          <w:rFonts w:ascii="Times New Roman" w:hAnsi="Times New Roman" w:cs="Times New Roman"/>
          <w:sz w:val="28"/>
          <w:szCs w:val="28"/>
        </w:rPr>
        <w:lastRenderedPageBreak/>
        <w:t xml:space="preserve">Nazirite Vow, a way of being set apart, being holy. </w:t>
      </w:r>
    </w:p>
    <w:p w14:paraId="687474FE" w14:textId="77777777" w:rsidR="002534A8" w:rsidRPr="00DB3D00" w:rsidRDefault="002534A8">
      <w:pPr>
        <w:rPr>
          <w:rFonts w:ascii="Times New Roman" w:hAnsi="Times New Roman" w:cs="Times New Roman"/>
          <w:sz w:val="28"/>
          <w:szCs w:val="28"/>
        </w:rPr>
      </w:pPr>
    </w:p>
    <w:p w14:paraId="17D1B882" w14:textId="0E2C6A23" w:rsidR="002534A8" w:rsidRPr="00DB3D00" w:rsidRDefault="002534A8">
      <w:pPr>
        <w:rPr>
          <w:rFonts w:ascii="Times New Roman" w:hAnsi="Times New Roman" w:cs="Times New Roman"/>
          <w:sz w:val="28"/>
          <w:szCs w:val="28"/>
        </w:rPr>
      </w:pPr>
      <w:r w:rsidRPr="00DB3D00">
        <w:rPr>
          <w:rFonts w:ascii="Times New Roman" w:hAnsi="Times New Roman" w:cs="Times New Roman"/>
          <w:sz w:val="28"/>
          <w:szCs w:val="28"/>
        </w:rPr>
        <w:t xml:space="preserve">Provision for the priests to bless the people in the name of the Lord, an act that communicates God’s presence and holiness to the people… why do we ask for blessings of priests today? </w:t>
      </w:r>
    </w:p>
    <w:p w14:paraId="1A10FFB6" w14:textId="77777777" w:rsidR="002534A8" w:rsidRPr="00DB3D00" w:rsidRDefault="002534A8">
      <w:pPr>
        <w:rPr>
          <w:rFonts w:ascii="Times New Roman" w:hAnsi="Times New Roman" w:cs="Times New Roman"/>
          <w:sz w:val="28"/>
          <w:szCs w:val="28"/>
        </w:rPr>
      </w:pPr>
    </w:p>
    <w:p w14:paraId="2D009BF8" w14:textId="59E425EA" w:rsidR="002534A8" w:rsidRPr="00B5769B" w:rsidRDefault="002534A8">
      <w:pPr>
        <w:rPr>
          <w:rFonts w:ascii="Times New Roman" w:hAnsi="Times New Roman" w:cs="Times New Roman"/>
          <w:b/>
          <w:bCs/>
          <w:i/>
          <w:iCs/>
          <w:sz w:val="32"/>
          <w:szCs w:val="32"/>
        </w:rPr>
      </w:pPr>
      <w:r w:rsidRPr="00B5769B">
        <w:rPr>
          <w:rFonts w:ascii="Times New Roman" w:hAnsi="Times New Roman" w:cs="Times New Roman"/>
          <w:b/>
          <w:bCs/>
          <w:i/>
          <w:iCs/>
          <w:sz w:val="32"/>
          <w:szCs w:val="32"/>
        </w:rPr>
        <w:t>Further Preparation for Departure (Numbers 7-10)</w:t>
      </w:r>
    </w:p>
    <w:p w14:paraId="08912DC9" w14:textId="77777777" w:rsidR="00B5769B" w:rsidRDefault="00B5769B">
      <w:pPr>
        <w:rPr>
          <w:rFonts w:ascii="Times New Roman" w:hAnsi="Times New Roman" w:cs="Times New Roman"/>
          <w:sz w:val="28"/>
          <w:szCs w:val="28"/>
        </w:rPr>
      </w:pPr>
    </w:p>
    <w:p w14:paraId="39D9E1F1" w14:textId="68E732B5" w:rsidR="002534A8" w:rsidRPr="00DB3D00" w:rsidRDefault="002534A8">
      <w:pPr>
        <w:rPr>
          <w:rFonts w:ascii="Times New Roman" w:hAnsi="Times New Roman" w:cs="Times New Roman"/>
          <w:sz w:val="28"/>
          <w:szCs w:val="28"/>
        </w:rPr>
      </w:pPr>
      <w:r w:rsidRPr="00DB3D00">
        <w:rPr>
          <w:rFonts w:ascii="Times New Roman" w:hAnsi="Times New Roman" w:cs="Times New Roman"/>
          <w:sz w:val="28"/>
          <w:szCs w:val="28"/>
        </w:rPr>
        <w:t xml:space="preserve">Significantly, the departure of Israel from Mount Sinai is marked by the celebration of Passover. The glory cloud is lifted from the Tabernacle and silver trumpets are blown by the priests to give Israel the signal. </w:t>
      </w:r>
    </w:p>
    <w:p w14:paraId="0B1F5A75" w14:textId="7B584CD3" w:rsidR="002534A8" w:rsidRPr="00DB3D00" w:rsidRDefault="002534A8">
      <w:pPr>
        <w:rPr>
          <w:rFonts w:ascii="Times New Roman" w:hAnsi="Times New Roman" w:cs="Times New Roman"/>
          <w:sz w:val="28"/>
          <w:szCs w:val="28"/>
        </w:rPr>
      </w:pPr>
    </w:p>
    <w:p w14:paraId="539D7408" w14:textId="53DB0D58" w:rsidR="002534A8" w:rsidRPr="00DB3D00" w:rsidRDefault="002534A8">
      <w:pPr>
        <w:rPr>
          <w:rFonts w:ascii="Times New Roman" w:hAnsi="Times New Roman" w:cs="Times New Roman"/>
          <w:sz w:val="28"/>
          <w:szCs w:val="28"/>
        </w:rPr>
      </w:pPr>
      <w:r w:rsidRPr="00DB3D00">
        <w:rPr>
          <w:rFonts w:ascii="Times New Roman" w:hAnsi="Times New Roman" w:cs="Times New Roman"/>
          <w:sz w:val="28"/>
          <w:szCs w:val="28"/>
        </w:rPr>
        <w:t>Israel sets off for the Promised Land in battle array. (Allusion to the Priest’s Vesture at Mass; a new Exodus).</w:t>
      </w:r>
    </w:p>
    <w:p w14:paraId="1644F194" w14:textId="77777777" w:rsidR="002534A8" w:rsidRPr="00DB3D00" w:rsidRDefault="002534A8">
      <w:pPr>
        <w:rPr>
          <w:rFonts w:ascii="Times New Roman" w:hAnsi="Times New Roman" w:cs="Times New Roman"/>
          <w:sz w:val="28"/>
          <w:szCs w:val="28"/>
        </w:rPr>
      </w:pPr>
    </w:p>
    <w:p w14:paraId="552A92B6" w14:textId="77777777" w:rsidR="002534A8" w:rsidRPr="00DB3D00" w:rsidRDefault="002534A8">
      <w:pPr>
        <w:rPr>
          <w:rFonts w:ascii="Times New Roman" w:hAnsi="Times New Roman" w:cs="Times New Roman"/>
          <w:sz w:val="28"/>
          <w:szCs w:val="28"/>
        </w:rPr>
      </w:pPr>
    </w:p>
    <w:p w14:paraId="2A0251BE" w14:textId="1994E69A" w:rsidR="002534A8" w:rsidRPr="006B427A" w:rsidRDefault="002534A8">
      <w:pPr>
        <w:rPr>
          <w:rFonts w:ascii="Times New Roman" w:hAnsi="Times New Roman" w:cs="Times New Roman"/>
          <w:b/>
          <w:bCs/>
          <w:i/>
          <w:iCs/>
          <w:sz w:val="32"/>
          <w:szCs w:val="32"/>
        </w:rPr>
      </w:pPr>
      <w:r w:rsidRPr="006B427A">
        <w:rPr>
          <w:rFonts w:ascii="Times New Roman" w:hAnsi="Times New Roman" w:cs="Times New Roman"/>
          <w:b/>
          <w:bCs/>
          <w:i/>
          <w:iCs/>
          <w:sz w:val="32"/>
          <w:szCs w:val="32"/>
        </w:rPr>
        <w:t>The First Three Rebellions in the Wilderness (Numbers 11-12)</w:t>
      </w:r>
    </w:p>
    <w:p w14:paraId="56FBC98E" w14:textId="77777777" w:rsidR="000E4B98" w:rsidRPr="00DB3D00" w:rsidRDefault="000E4B98">
      <w:pPr>
        <w:rPr>
          <w:rFonts w:ascii="Times New Roman" w:hAnsi="Times New Roman" w:cs="Times New Roman"/>
          <w:sz w:val="28"/>
          <w:szCs w:val="28"/>
        </w:rPr>
      </w:pPr>
    </w:p>
    <w:p w14:paraId="684534E6" w14:textId="77D7DE4F" w:rsidR="002534A8" w:rsidRPr="00DB3D00" w:rsidRDefault="000E4B98">
      <w:pPr>
        <w:rPr>
          <w:rFonts w:ascii="Times New Roman" w:hAnsi="Times New Roman" w:cs="Times New Roman"/>
          <w:sz w:val="28"/>
          <w:szCs w:val="28"/>
        </w:rPr>
      </w:pPr>
      <w:r w:rsidRPr="00DB3D00">
        <w:rPr>
          <w:rFonts w:ascii="Times New Roman" w:hAnsi="Times New Roman" w:cs="Times New Roman"/>
          <w:sz w:val="28"/>
          <w:szCs w:val="28"/>
        </w:rPr>
        <w:t xml:space="preserve">Optimism is lost and a spirit of murmuring enters the scene. A reoccurrence of the original Exodus. </w:t>
      </w:r>
    </w:p>
    <w:p w14:paraId="3BE0E127" w14:textId="77777777" w:rsidR="000E4B98" w:rsidRPr="00DB3D00" w:rsidRDefault="000E4B98">
      <w:pPr>
        <w:rPr>
          <w:rFonts w:ascii="Times New Roman" w:hAnsi="Times New Roman" w:cs="Times New Roman"/>
          <w:sz w:val="28"/>
          <w:szCs w:val="28"/>
        </w:rPr>
      </w:pPr>
    </w:p>
    <w:p w14:paraId="1DAFAB65" w14:textId="3DA1F14C" w:rsidR="000E4B98" w:rsidRPr="00DB3D00" w:rsidRDefault="000E4B98">
      <w:pPr>
        <w:rPr>
          <w:rFonts w:ascii="Times New Roman" w:hAnsi="Times New Roman" w:cs="Times New Roman"/>
          <w:sz w:val="28"/>
          <w:szCs w:val="28"/>
        </w:rPr>
      </w:pPr>
      <w:r w:rsidRPr="00DB3D00">
        <w:rPr>
          <w:rFonts w:ascii="Times New Roman" w:hAnsi="Times New Roman" w:cs="Times New Roman"/>
          <w:sz w:val="28"/>
          <w:szCs w:val="28"/>
        </w:rPr>
        <w:t>Initial rebellion results in a plague of Fire at Taberah (Num 11:1-</w:t>
      </w:r>
      <w:r w:rsidR="005C696B" w:rsidRPr="00DB3D00">
        <w:rPr>
          <w:rFonts w:ascii="Times New Roman" w:hAnsi="Times New Roman" w:cs="Times New Roman"/>
          <w:sz w:val="28"/>
          <w:szCs w:val="28"/>
        </w:rPr>
        <w:t>3) …</w:t>
      </w:r>
      <w:r w:rsidRPr="00DB3D00">
        <w:rPr>
          <w:rFonts w:ascii="Times New Roman" w:hAnsi="Times New Roman" w:cs="Times New Roman"/>
          <w:sz w:val="28"/>
          <w:szCs w:val="28"/>
        </w:rPr>
        <w:t xml:space="preserve"> foreshadowing Hell fire and Eternal Rebellion???</w:t>
      </w:r>
    </w:p>
    <w:p w14:paraId="01BC5A91" w14:textId="77777777" w:rsidR="000E4B98" w:rsidRPr="00DB3D00" w:rsidRDefault="000E4B98">
      <w:pPr>
        <w:rPr>
          <w:rFonts w:ascii="Times New Roman" w:hAnsi="Times New Roman" w:cs="Times New Roman"/>
          <w:sz w:val="28"/>
          <w:szCs w:val="28"/>
        </w:rPr>
      </w:pPr>
    </w:p>
    <w:p w14:paraId="25BB98A5" w14:textId="1D1CFF28" w:rsidR="000E4B98" w:rsidRPr="00DB3D00" w:rsidRDefault="000E4B98">
      <w:pPr>
        <w:rPr>
          <w:rFonts w:ascii="Times New Roman" w:hAnsi="Times New Roman" w:cs="Times New Roman"/>
          <w:sz w:val="28"/>
          <w:szCs w:val="28"/>
        </w:rPr>
      </w:pPr>
      <w:r w:rsidRPr="00DB3D00">
        <w:rPr>
          <w:rFonts w:ascii="Times New Roman" w:hAnsi="Times New Roman" w:cs="Times New Roman"/>
          <w:sz w:val="28"/>
          <w:szCs w:val="28"/>
        </w:rPr>
        <w:t xml:space="preserve">People complain about the Manna, they even begin to despise the heavenly gift: “there is nothing at all but this manna to look at” (Num 11:16). So, they are given quail/flesh to eat. </w:t>
      </w:r>
    </w:p>
    <w:p w14:paraId="40B78C72" w14:textId="77777777" w:rsidR="000E4B98" w:rsidRPr="00DB3D00" w:rsidRDefault="000E4B98">
      <w:pPr>
        <w:rPr>
          <w:rFonts w:ascii="Times New Roman" w:hAnsi="Times New Roman" w:cs="Times New Roman"/>
          <w:sz w:val="28"/>
          <w:szCs w:val="28"/>
        </w:rPr>
      </w:pPr>
    </w:p>
    <w:p w14:paraId="2AFAE488" w14:textId="4F9FDD58" w:rsidR="000E4B98" w:rsidRPr="00DB3D00" w:rsidRDefault="000E4B98">
      <w:pPr>
        <w:rPr>
          <w:rFonts w:ascii="Times New Roman" w:hAnsi="Times New Roman" w:cs="Times New Roman"/>
          <w:sz w:val="28"/>
          <w:szCs w:val="28"/>
        </w:rPr>
      </w:pPr>
      <w:r w:rsidRPr="00DB3D00">
        <w:rPr>
          <w:rFonts w:ascii="Times New Roman" w:hAnsi="Times New Roman" w:cs="Times New Roman"/>
          <w:sz w:val="28"/>
          <w:szCs w:val="28"/>
        </w:rPr>
        <w:lastRenderedPageBreak/>
        <w:t xml:space="preserve">Moses complains about the unruly people and his inability to handle the unruly mob. God gives </w:t>
      </w:r>
      <w:r w:rsidR="005C696B">
        <w:rPr>
          <w:rFonts w:ascii="Times New Roman" w:hAnsi="Times New Roman" w:cs="Times New Roman"/>
          <w:sz w:val="28"/>
          <w:szCs w:val="28"/>
        </w:rPr>
        <w:t>M</w:t>
      </w:r>
      <w:r w:rsidRPr="00DB3D00">
        <w:rPr>
          <w:rFonts w:ascii="Times New Roman" w:hAnsi="Times New Roman" w:cs="Times New Roman"/>
          <w:sz w:val="28"/>
          <w:szCs w:val="28"/>
        </w:rPr>
        <w:t>oses seventy/seventy-two spirit-inspired under prophets. (Ordination Prayer)</w:t>
      </w:r>
    </w:p>
    <w:p w14:paraId="3681B882" w14:textId="77777777" w:rsidR="000E4B98" w:rsidRPr="00DB3D00" w:rsidRDefault="000E4B98">
      <w:pPr>
        <w:rPr>
          <w:rFonts w:ascii="Times New Roman" w:hAnsi="Times New Roman" w:cs="Times New Roman"/>
          <w:sz w:val="28"/>
          <w:szCs w:val="28"/>
        </w:rPr>
      </w:pPr>
    </w:p>
    <w:p w14:paraId="1AB07BC4" w14:textId="6E2A5779" w:rsidR="000E4B98" w:rsidRPr="00DB3D00" w:rsidRDefault="000E4B98">
      <w:pPr>
        <w:rPr>
          <w:rFonts w:ascii="Times New Roman" w:hAnsi="Times New Roman" w:cs="Times New Roman"/>
          <w:sz w:val="28"/>
          <w:szCs w:val="28"/>
        </w:rPr>
      </w:pPr>
      <w:r w:rsidRPr="00DB3D00">
        <w:rPr>
          <w:rFonts w:ascii="Times New Roman" w:hAnsi="Times New Roman" w:cs="Times New Roman"/>
          <w:sz w:val="28"/>
          <w:szCs w:val="28"/>
        </w:rPr>
        <w:t xml:space="preserve">Some of the Israelites die of a plague that comes from the eating of the quail. </w:t>
      </w:r>
    </w:p>
    <w:p w14:paraId="3EA8627D" w14:textId="77777777" w:rsidR="000E4B98" w:rsidRPr="00DB3D00" w:rsidRDefault="000E4B98">
      <w:pPr>
        <w:rPr>
          <w:rFonts w:ascii="Times New Roman" w:hAnsi="Times New Roman" w:cs="Times New Roman"/>
          <w:sz w:val="28"/>
          <w:szCs w:val="28"/>
        </w:rPr>
      </w:pPr>
    </w:p>
    <w:p w14:paraId="438D7AD5" w14:textId="748C08F6" w:rsidR="000E4B98" w:rsidRPr="00DB3D00" w:rsidRDefault="000E4B98">
      <w:pPr>
        <w:rPr>
          <w:rFonts w:ascii="Times New Roman" w:hAnsi="Times New Roman" w:cs="Times New Roman"/>
          <w:sz w:val="28"/>
          <w:szCs w:val="28"/>
        </w:rPr>
      </w:pPr>
      <w:r w:rsidRPr="00DB3D00">
        <w:rPr>
          <w:rFonts w:ascii="Times New Roman" w:hAnsi="Times New Roman" w:cs="Times New Roman"/>
          <w:sz w:val="28"/>
          <w:szCs w:val="28"/>
        </w:rPr>
        <w:t xml:space="preserve">Dissent also breaks out among the leaders of Israel. There is jealousy and resentment toward Moses’ position as the head leader. (Moses as a Papal Figure). </w:t>
      </w:r>
    </w:p>
    <w:p w14:paraId="3E896821" w14:textId="77777777" w:rsidR="000E4B98" w:rsidRPr="00DB3D00" w:rsidRDefault="000E4B98">
      <w:pPr>
        <w:rPr>
          <w:rFonts w:ascii="Times New Roman" w:hAnsi="Times New Roman" w:cs="Times New Roman"/>
          <w:sz w:val="28"/>
          <w:szCs w:val="28"/>
        </w:rPr>
      </w:pPr>
    </w:p>
    <w:p w14:paraId="37D7A48B" w14:textId="17690763" w:rsidR="000E4B98" w:rsidRPr="00DB3D00" w:rsidRDefault="000E4B98">
      <w:pPr>
        <w:rPr>
          <w:rFonts w:ascii="Times New Roman" w:hAnsi="Times New Roman" w:cs="Times New Roman"/>
          <w:sz w:val="28"/>
          <w:szCs w:val="28"/>
        </w:rPr>
      </w:pPr>
      <w:r w:rsidRPr="00DB3D00">
        <w:rPr>
          <w:rFonts w:ascii="Times New Roman" w:hAnsi="Times New Roman" w:cs="Times New Roman"/>
          <w:sz w:val="28"/>
          <w:szCs w:val="28"/>
        </w:rPr>
        <w:t>Moses’ family betrayal and Cushite Wife incident</w:t>
      </w:r>
    </w:p>
    <w:p w14:paraId="65E2D4C1" w14:textId="4D80D254" w:rsidR="000E4B98" w:rsidRPr="00DB3D00" w:rsidRDefault="000E4B98" w:rsidP="000E4B98">
      <w:pPr>
        <w:pStyle w:val="ListParagraph"/>
        <w:numPr>
          <w:ilvl w:val="0"/>
          <w:numId w:val="1"/>
        </w:numPr>
        <w:rPr>
          <w:rFonts w:ascii="Times New Roman" w:hAnsi="Times New Roman" w:cs="Times New Roman"/>
          <w:sz w:val="28"/>
          <w:szCs w:val="28"/>
        </w:rPr>
      </w:pPr>
      <w:r w:rsidRPr="00DB3D00">
        <w:rPr>
          <w:rFonts w:ascii="Times New Roman" w:hAnsi="Times New Roman" w:cs="Times New Roman"/>
          <w:sz w:val="28"/>
          <w:szCs w:val="28"/>
        </w:rPr>
        <w:t>False gods</w:t>
      </w:r>
    </w:p>
    <w:p w14:paraId="5E8B76B1" w14:textId="2FD73C9E" w:rsidR="000E4B98" w:rsidRPr="00DB3D00" w:rsidRDefault="000E4B98" w:rsidP="000E4B98">
      <w:pPr>
        <w:pStyle w:val="ListParagraph"/>
        <w:numPr>
          <w:ilvl w:val="0"/>
          <w:numId w:val="1"/>
        </w:numPr>
        <w:rPr>
          <w:rFonts w:ascii="Times New Roman" w:hAnsi="Times New Roman" w:cs="Times New Roman"/>
          <w:sz w:val="28"/>
          <w:szCs w:val="28"/>
        </w:rPr>
      </w:pPr>
      <w:r w:rsidRPr="00DB3D00">
        <w:rPr>
          <w:rFonts w:ascii="Times New Roman" w:hAnsi="Times New Roman" w:cs="Times New Roman"/>
          <w:sz w:val="28"/>
          <w:szCs w:val="28"/>
        </w:rPr>
        <w:t xml:space="preserve">Polygamy? </w:t>
      </w:r>
    </w:p>
    <w:p w14:paraId="2EE537FE" w14:textId="4FB013A5" w:rsidR="000E4B98" w:rsidRPr="00DB3D00" w:rsidRDefault="000E4B98" w:rsidP="000E4B98">
      <w:pPr>
        <w:pStyle w:val="ListParagraph"/>
        <w:numPr>
          <w:ilvl w:val="0"/>
          <w:numId w:val="1"/>
        </w:numPr>
        <w:rPr>
          <w:rFonts w:ascii="Times New Roman" w:hAnsi="Times New Roman" w:cs="Times New Roman"/>
          <w:sz w:val="28"/>
          <w:szCs w:val="28"/>
        </w:rPr>
      </w:pPr>
      <w:r w:rsidRPr="00DB3D00">
        <w:rPr>
          <w:rFonts w:ascii="Times New Roman" w:hAnsi="Times New Roman" w:cs="Times New Roman"/>
          <w:sz w:val="28"/>
          <w:szCs w:val="28"/>
        </w:rPr>
        <w:t>Racism</w:t>
      </w:r>
    </w:p>
    <w:p w14:paraId="46622DEB" w14:textId="77777777" w:rsidR="000E4B98" w:rsidRPr="00DB3D00" w:rsidRDefault="000E4B98" w:rsidP="000E4B98">
      <w:pPr>
        <w:rPr>
          <w:rFonts w:ascii="Times New Roman" w:hAnsi="Times New Roman" w:cs="Times New Roman"/>
          <w:sz w:val="28"/>
          <w:szCs w:val="28"/>
        </w:rPr>
      </w:pPr>
    </w:p>
    <w:p w14:paraId="0D3D4F11" w14:textId="1FC33A02" w:rsidR="000E4B98" w:rsidRPr="005957EC" w:rsidRDefault="000E4B98" w:rsidP="000E4B98">
      <w:pPr>
        <w:rPr>
          <w:rFonts w:ascii="Times New Roman" w:hAnsi="Times New Roman" w:cs="Times New Roman"/>
          <w:b/>
          <w:bCs/>
          <w:i/>
          <w:iCs/>
          <w:sz w:val="32"/>
          <w:szCs w:val="32"/>
        </w:rPr>
      </w:pPr>
      <w:r w:rsidRPr="005957EC">
        <w:rPr>
          <w:rFonts w:ascii="Times New Roman" w:hAnsi="Times New Roman" w:cs="Times New Roman"/>
          <w:b/>
          <w:bCs/>
          <w:i/>
          <w:iCs/>
          <w:sz w:val="32"/>
          <w:szCs w:val="32"/>
        </w:rPr>
        <w:t>The Great Revolt of the Spies’ Report and Aftermath</w:t>
      </w:r>
      <w:r w:rsidR="002679D2">
        <w:rPr>
          <w:rFonts w:ascii="Times New Roman" w:hAnsi="Times New Roman" w:cs="Times New Roman"/>
          <w:b/>
          <w:bCs/>
          <w:i/>
          <w:iCs/>
          <w:sz w:val="32"/>
          <w:szCs w:val="32"/>
        </w:rPr>
        <w:t xml:space="preserve"> (Num 13-14)</w:t>
      </w:r>
    </w:p>
    <w:p w14:paraId="1106AF0A" w14:textId="77777777" w:rsidR="000E4B98" w:rsidRPr="00DB3D00" w:rsidRDefault="000E4B98">
      <w:pPr>
        <w:rPr>
          <w:rFonts w:ascii="Times New Roman" w:hAnsi="Times New Roman" w:cs="Times New Roman"/>
          <w:sz w:val="28"/>
          <w:szCs w:val="28"/>
        </w:rPr>
      </w:pPr>
    </w:p>
    <w:p w14:paraId="7EEE5DA2" w14:textId="029497AB" w:rsidR="000E4B98" w:rsidRPr="00DB3D00" w:rsidRDefault="000E4B98">
      <w:pPr>
        <w:rPr>
          <w:rFonts w:ascii="Times New Roman" w:hAnsi="Times New Roman" w:cs="Times New Roman"/>
          <w:sz w:val="28"/>
          <w:szCs w:val="28"/>
        </w:rPr>
      </w:pPr>
      <w:r w:rsidRPr="00DB3D00">
        <w:rPr>
          <w:rFonts w:ascii="Times New Roman" w:hAnsi="Times New Roman" w:cs="Times New Roman"/>
          <w:sz w:val="28"/>
          <w:szCs w:val="28"/>
        </w:rPr>
        <w:t>Central Crux of the plot of the book of Numbers</w:t>
      </w:r>
    </w:p>
    <w:p w14:paraId="0E02B8AE" w14:textId="77777777" w:rsidR="000E4B98" w:rsidRPr="00DB3D00" w:rsidRDefault="000E4B98">
      <w:pPr>
        <w:rPr>
          <w:rFonts w:ascii="Times New Roman" w:hAnsi="Times New Roman" w:cs="Times New Roman"/>
          <w:sz w:val="28"/>
          <w:szCs w:val="28"/>
        </w:rPr>
      </w:pPr>
    </w:p>
    <w:p w14:paraId="02BB61B3" w14:textId="1BEE36DA" w:rsidR="000E4B98" w:rsidRPr="00DB3D00" w:rsidRDefault="000E4B98">
      <w:pPr>
        <w:rPr>
          <w:rFonts w:ascii="Times New Roman" w:hAnsi="Times New Roman" w:cs="Times New Roman"/>
          <w:sz w:val="28"/>
          <w:szCs w:val="28"/>
        </w:rPr>
      </w:pPr>
      <w:r w:rsidRPr="00DB3D00">
        <w:rPr>
          <w:rFonts w:ascii="Times New Roman" w:hAnsi="Times New Roman" w:cs="Times New Roman"/>
          <w:sz w:val="28"/>
          <w:szCs w:val="28"/>
        </w:rPr>
        <w:t>12 spies chosen to investigate the Promised Land and give reports on if the Israelites could overtake the enemies therein</w:t>
      </w:r>
    </w:p>
    <w:p w14:paraId="503F18D5" w14:textId="77777777" w:rsidR="000E4B98" w:rsidRPr="00DB3D00" w:rsidRDefault="000E4B98">
      <w:pPr>
        <w:rPr>
          <w:rFonts w:ascii="Times New Roman" w:hAnsi="Times New Roman" w:cs="Times New Roman"/>
          <w:sz w:val="28"/>
          <w:szCs w:val="28"/>
        </w:rPr>
      </w:pPr>
    </w:p>
    <w:p w14:paraId="2874CB41" w14:textId="77777777" w:rsidR="0075697C" w:rsidRPr="00DB3D00" w:rsidRDefault="0075697C">
      <w:pPr>
        <w:rPr>
          <w:rFonts w:ascii="Times New Roman" w:hAnsi="Times New Roman" w:cs="Times New Roman"/>
          <w:sz w:val="28"/>
          <w:szCs w:val="28"/>
        </w:rPr>
      </w:pPr>
    </w:p>
    <w:p w14:paraId="1DDB7EE4" w14:textId="1B6B538E" w:rsidR="000E4B98" w:rsidRPr="00DB3D00" w:rsidRDefault="0075697C">
      <w:pPr>
        <w:rPr>
          <w:rFonts w:ascii="Times New Roman" w:hAnsi="Times New Roman" w:cs="Times New Roman"/>
          <w:sz w:val="28"/>
          <w:szCs w:val="28"/>
        </w:rPr>
      </w:pPr>
      <w:r w:rsidRPr="00DB3D00">
        <w:rPr>
          <w:rFonts w:ascii="Times New Roman" w:hAnsi="Times New Roman" w:cs="Times New Roman"/>
          <w:sz w:val="28"/>
          <w:szCs w:val="28"/>
        </w:rPr>
        <w:t xml:space="preserve">Majority vs Minority Report </w:t>
      </w:r>
    </w:p>
    <w:p w14:paraId="3F2733A0" w14:textId="18F72ECC" w:rsidR="0075697C" w:rsidRPr="00DB3D00" w:rsidRDefault="0075697C">
      <w:pPr>
        <w:rPr>
          <w:rFonts w:ascii="Times New Roman" w:hAnsi="Times New Roman" w:cs="Times New Roman"/>
          <w:sz w:val="28"/>
          <w:szCs w:val="28"/>
        </w:rPr>
      </w:pPr>
      <w:r w:rsidRPr="00DB3D00">
        <w:rPr>
          <w:rFonts w:ascii="Times New Roman" w:hAnsi="Times New Roman" w:cs="Times New Roman"/>
          <w:sz w:val="28"/>
          <w:szCs w:val="28"/>
        </w:rPr>
        <w:t>10 spies say to go back to Egypt</w:t>
      </w:r>
    </w:p>
    <w:p w14:paraId="4EA40C5B" w14:textId="3605E584" w:rsidR="0075697C" w:rsidRPr="00DB3D00" w:rsidRDefault="0075697C">
      <w:pPr>
        <w:rPr>
          <w:rFonts w:ascii="Times New Roman" w:hAnsi="Times New Roman" w:cs="Times New Roman"/>
          <w:sz w:val="28"/>
          <w:szCs w:val="28"/>
        </w:rPr>
      </w:pPr>
      <w:r w:rsidRPr="00DB3D00">
        <w:rPr>
          <w:rFonts w:ascii="Times New Roman" w:hAnsi="Times New Roman" w:cs="Times New Roman"/>
          <w:sz w:val="28"/>
          <w:szCs w:val="28"/>
        </w:rPr>
        <w:t>2 spies say to immediately conquer the land (Joshua of Ephraim and Caleb of Judah)</w:t>
      </w:r>
    </w:p>
    <w:p w14:paraId="47A1E362" w14:textId="77777777" w:rsidR="0075697C" w:rsidRPr="00DB3D00" w:rsidRDefault="0075697C">
      <w:pPr>
        <w:rPr>
          <w:rFonts w:ascii="Times New Roman" w:hAnsi="Times New Roman" w:cs="Times New Roman"/>
          <w:sz w:val="28"/>
          <w:szCs w:val="28"/>
        </w:rPr>
      </w:pPr>
    </w:p>
    <w:p w14:paraId="0C76788F" w14:textId="561F675E" w:rsidR="0075697C" w:rsidRPr="00DB3D00" w:rsidRDefault="0075697C">
      <w:pPr>
        <w:rPr>
          <w:rFonts w:ascii="Times New Roman" w:hAnsi="Times New Roman" w:cs="Times New Roman"/>
          <w:sz w:val="28"/>
          <w:szCs w:val="28"/>
        </w:rPr>
      </w:pPr>
      <w:r w:rsidRPr="00DB3D00">
        <w:rPr>
          <w:rFonts w:ascii="Times New Roman" w:hAnsi="Times New Roman" w:cs="Times New Roman"/>
          <w:sz w:val="28"/>
          <w:szCs w:val="28"/>
        </w:rPr>
        <w:lastRenderedPageBreak/>
        <w:t xml:space="preserve">People adopt the majority report and try to stone Moses so that they might have a new leader who would take them back to Egypt. </w:t>
      </w:r>
    </w:p>
    <w:p w14:paraId="199E73CB" w14:textId="77777777" w:rsidR="0075697C" w:rsidRDefault="0075697C">
      <w:pPr>
        <w:rPr>
          <w:rFonts w:ascii="Times New Roman" w:hAnsi="Times New Roman" w:cs="Times New Roman"/>
          <w:sz w:val="28"/>
          <w:szCs w:val="28"/>
        </w:rPr>
      </w:pPr>
    </w:p>
    <w:p w14:paraId="28630A86" w14:textId="77777777" w:rsidR="00795C42" w:rsidRPr="00DB3D00" w:rsidRDefault="00795C42">
      <w:pPr>
        <w:rPr>
          <w:rFonts w:ascii="Times New Roman" w:hAnsi="Times New Roman" w:cs="Times New Roman"/>
          <w:sz w:val="28"/>
          <w:szCs w:val="28"/>
        </w:rPr>
      </w:pPr>
    </w:p>
    <w:p w14:paraId="467DA0CF" w14:textId="7FEA2E0D" w:rsidR="0075697C" w:rsidRPr="00DB3D00" w:rsidRDefault="0075697C">
      <w:pPr>
        <w:rPr>
          <w:rFonts w:ascii="Times New Roman" w:hAnsi="Times New Roman" w:cs="Times New Roman"/>
          <w:sz w:val="28"/>
          <w:szCs w:val="28"/>
        </w:rPr>
      </w:pPr>
      <w:r w:rsidRPr="00DB3D00">
        <w:rPr>
          <w:rFonts w:ascii="Times New Roman" w:hAnsi="Times New Roman" w:cs="Times New Roman"/>
          <w:sz w:val="28"/>
          <w:szCs w:val="28"/>
        </w:rPr>
        <w:t>The Golden Calf Incident again</w:t>
      </w:r>
    </w:p>
    <w:p w14:paraId="4A225781" w14:textId="494589C6" w:rsidR="0075697C" w:rsidRPr="00DB3D00" w:rsidRDefault="0075697C" w:rsidP="0075697C">
      <w:pPr>
        <w:pStyle w:val="ListParagraph"/>
        <w:numPr>
          <w:ilvl w:val="0"/>
          <w:numId w:val="1"/>
        </w:numPr>
        <w:rPr>
          <w:rFonts w:ascii="Times New Roman" w:hAnsi="Times New Roman" w:cs="Times New Roman"/>
          <w:sz w:val="28"/>
          <w:szCs w:val="28"/>
        </w:rPr>
      </w:pPr>
      <w:r w:rsidRPr="00DB3D00">
        <w:rPr>
          <w:rFonts w:ascii="Times New Roman" w:hAnsi="Times New Roman" w:cs="Times New Roman"/>
          <w:sz w:val="28"/>
          <w:szCs w:val="28"/>
        </w:rPr>
        <w:t xml:space="preserve">God threatens punishment of the people and offers Moses the opportunity to become a “great nation” through his own progeny. </w:t>
      </w:r>
    </w:p>
    <w:p w14:paraId="5409F6D8" w14:textId="07E1D6F1" w:rsidR="0075697C" w:rsidRPr="00DB3D00" w:rsidRDefault="0075697C" w:rsidP="0075697C">
      <w:pPr>
        <w:pStyle w:val="ListParagraph"/>
        <w:numPr>
          <w:ilvl w:val="0"/>
          <w:numId w:val="1"/>
        </w:numPr>
        <w:rPr>
          <w:rFonts w:ascii="Times New Roman" w:hAnsi="Times New Roman" w:cs="Times New Roman"/>
          <w:sz w:val="28"/>
          <w:szCs w:val="28"/>
        </w:rPr>
      </w:pPr>
      <w:r w:rsidRPr="00DB3D00">
        <w:rPr>
          <w:rFonts w:ascii="Times New Roman" w:hAnsi="Times New Roman" w:cs="Times New Roman"/>
          <w:sz w:val="28"/>
          <w:szCs w:val="28"/>
        </w:rPr>
        <w:t xml:space="preserve">Moses intercedes for Israel and tells God of his Mercy promised to the people </w:t>
      </w:r>
    </w:p>
    <w:p w14:paraId="535DE88A" w14:textId="1AC4BE65" w:rsidR="0075697C" w:rsidRPr="00DB3D00" w:rsidRDefault="0075697C" w:rsidP="0075697C">
      <w:pPr>
        <w:pStyle w:val="ListParagraph"/>
        <w:numPr>
          <w:ilvl w:val="0"/>
          <w:numId w:val="1"/>
        </w:numPr>
        <w:rPr>
          <w:rFonts w:ascii="Times New Roman" w:hAnsi="Times New Roman" w:cs="Times New Roman"/>
          <w:sz w:val="28"/>
          <w:szCs w:val="28"/>
        </w:rPr>
      </w:pPr>
      <w:r w:rsidRPr="00DB3D00">
        <w:rPr>
          <w:rFonts w:ascii="Times New Roman" w:hAnsi="Times New Roman" w:cs="Times New Roman"/>
          <w:sz w:val="28"/>
          <w:szCs w:val="28"/>
        </w:rPr>
        <w:t xml:space="preserve">The Lord pardons, but there is a qualification... </w:t>
      </w:r>
    </w:p>
    <w:p w14:paraId="1C995076" w14:textId="77777777" w:rsidR="0075697C" w:rsidRDefault="0075697C" w:rsidP="0075697C">
      <w:pPr>
        <w:rPr>
          <w:rFonts w:ascii="Times New Roman" w:hAnsi="Times New Roman" w:cs="Times New Roman"/>
          <w:sz w:val="28"/>
          <w:szCs w:val="28"/>
        </w:rPr>
      </w:pPr>
    </w:p>
    <w:p w14:paraId="78B704C5" w14:textId="77777777" w:rsidR="00795C42" w:rsidRPr="00DB3D00" w:rsidRDefault="00795C42" w:rsidP="0075697C">
      <w:pPr>
        <w:rPr>
          <w:rFonts w:ascii="Times New Roman" w:hAnsi="Times New Roman" w:cs="Times New Roman"/>
          <w:sz w:val="28"/>
          <w:szCs w:val="28"/>
        </w:rPr>
      </w:pPr>
    </w:p>
    <w:p w14:paraId="214A2D65" w14:textId="3AD4656A" w:rsidR="0075697C" w:rsidRPr="00DB3D00" w:rsidRDefault="0075697C" w:rsidP="0075697C">
      <w:pPr>
        <w:rPr>
          <w:rFonts w:ascii="Times New Roman" w:hAnsi="Times New Roman" w:cs="Times New Roman"/>
          <w:sz w:val="28"/>
          <w:szCs w:val="28"/>
        </w:rPr>
      </w:pPr>
      <w:r w:rsidRPr="00DB3D00">
        <w:rPr>
          <w:rFonts w:ascii="Times New Roman" w:hAnsi="Times New Roman" w:cs="Times New Roman"/>
          <w:sz w:val="28"/>
          <w:szCs w:val="28"/>
        </w:rPr>
        <w:t>“none of the men who have seen my glory and my signs which I wrought in Egypt and in the wilderness… shall see the land which I swore to give to their fathers… but your little ones, who you said would become a prey, I will bring in, and they shall know the land which you have despised.” (Num 14)</w:t>
      </w:r>
    </w:p>
    <w:p w14:paraId="0F5CE852" w14:textId="77777777" w:rsidR="0075697C" w:rsidRDefault="0075697C" w:rsidP="0075697C">
      <w:pPr>
        <w:rPr>
          <w:rFonts w:ascii="Times New Roman" w:hAnsi="Times New Roman" w:cs="Times New Roman"/>
          <w:sz w:val="28"/>
          <w:szCs w:val="28"/>
        </w:rPr>
      </w:pPr>
    </w:p>
    <w:p w14:paraId="4C9999AF" w14:textId="77777777" w:rsidR="00795C42" w:rsidRPr="00DB3D00" w:rsidRDefault="00795C42" w:rsidP="0075697C">
      <w:pPr>
        <w:rPr>
          <w:rFonts w:ascii="Times New Roman" w:hAnsi="Times New Roman" w:cs="Times New Roman"/>
          <w:sz w:val="28"/>
          <w:szCs w:val="28"/>
        </w:rPr>
      </w:pPr>
    </w:p>
    <w:p w14:paraId="5F79A472" w14:textId="6F84A870" w:rsidR="0075697C" w:rsidRPr="00DB3D00" w:rsidRDefault="0075697C" w:rsidP="0075697C">
      <w:pPr>
        <w:rPr>
          <w:rFonts w:ascii="Times New Roman" w:hAnsi="Times New Roman" w:cs="Times New Roman"/>
          <w:sz w:val="28"/>
          <w:szCs w:val="28"/>
        </w:rPr>
      </w:pPr>
      <w:r w:rsidRPr="00DB3D00">
        <w:rPr>
          <w:rFonts w:ascii="Times New Roman" w:hAnsi="Times New Roman" w:cs="Times New Roman"/>
          <w:sz w:val="28"/>
          <w:szCs w:val="28"/>
        </w:rPr>
        <w:t xml:space="preserve">The Exodus generation will die out and those born in the Wilderness will be the ones to experience the Promised Land. </w:t>
      </w:r>
    </w:p>
    <w:p w14:paraId="0867B662" w14:textId="25E83DBD" w:rsidR="0075697C" w:rsidRPr="00DB3D00" w:rsidRDefault="000B6FFE" w:rsidP="0075697C">
      <w:pPr>
        <w:rPr>
          <w:rFonts w:ascii="Times New Roman" w:hAnsi="Times New Roman" w:cs="Times New Roman"/>
          <w:sz w:val="28"/>
          <w:szCs w:val="28"/>
        </w:rPr>
      </w:pPr>
      <w:r w:rsidRPr="00DB3D00">
        <w:rPr>
          <w:rFonts w:ascii="Times New Roman" w:hAnsi="Times New Roman" w:cs="Times New Roman"/>
          <w:noProof/>
          <w:sz w:val="28"/>
          <w:szCs w:val="28"/>
        </w:rPr>
        <w:lastRenderedPageBreak/>
        <w:drawing>
          <wp:anchor distT="0" distB="0" distL="114300" distR="114300" simplePos="0" relativeHeight="251658240" behindDoc="1" locked="0" layoutInCell="1" allowOverlap="1" wp14:anchorId="65E64143" wp14:editId="03A18D07">
            <wp:simplePos x="0" y="0"/>
            <wp:positionH relativeFrom="column">
              <wp:posOffset>611505</wp:posOffset>
            </wp:positionH>
            <wp:positionV relativeFrom="paragraph">
              <wp:posOffset>-607695</wp:posOffset>
            </wp:positionV>
            <wp:extent cx="4059555" cy="5288280"/>
            <wp:effectExtent l="0" t="4762" r="0" b="0"/>
            <wp:wrapTight wrapText="bothSides">
              <wp:wrapPolygon edited="0">
                <wp:start x="-25" y="21581"/>
                <wp:lineTo x="21463" y="21581"/>
                <wp:lineTo x="21463" y="105"/>
                <wp:lineTo x="-25" y="105"/>
                <wp:lineTo x="-25" y="21581"/>
              </wp:wrapPolygon>
            </wp:wrapTight>
            <wp:docPr id="1696476554" name="Picture 1" descr="A close-up of a pap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6476554" name="Picture 1" descr="A close-up of a paper&#10;&#10;Description automatically generated"/>
                    <pic:cNvPicPr/>
                  </pic:nvPicPr>
                  <pic:blipFill rotWithShape="1">
                    <a:blip r:embed="rId12" cstate="print">
                      <a:extLst>
                        <a:ext uri="{28A0092B-C50C-407E-A947-70E740481C1C}">
                          <a14:useLocalDpi xmlns:a14="http://schemas.microsoft.com/office/drawing/2010/main" val="0"/>
                        </a:ext>
                      </a:extLst>
                    </a:blip>
                    <a:srcRect l="38342" t="3810" r="10425" b="7201"/>
                    <a:stretch/>
                  </pic:blipFill>
                  <pic:spPr bwMode="auto">
                    <a:xfrm rot="5400000">
                      <a:off x="0" y="0"/>
                      <a:ext cx="4059555" cy="5288280"/>
                    </a:xfrm>
                    <a:prstGeom prst="rect">
                      <a:avLst/>
                    </a:prstGeom>
                    <a:ln>
                      <a:noFill/>
                    </a:ln>
                    <a:extLst>
                      <a:ext uri="{53640926-AAD7-44D8-BBD7-CCE9431645EC}">
                        <a14:shadowObscured xmlns:a14="http://schemas.microsoft.com/office/drawing/2010/main"/>
                      </a:ext>
                    </a:extLst>
                  </pic:spPr>
                </pic:pic>
              </a:graphicData>
            </a:graphic>
          </wp:anchor>
        </w:drawing>
      </w:r>
      <w:r w:rsidRPr="00DB3D00">
        <w:rPr>
          <w:rFonts w:ascii="Times New Roman" w:hAnsi="Times New Roman" w:cs="Times New Roman"/>
          <w:sz w:val="28"/>
          <w:szCs w:val="28"/>
        </w:rPr>
        <w:br w:type="textWrapping" w:clear="all"/>
      </w:r>
    </w:p>
    <w:p w14:paraId="13961D11" w14:textId="77777777" w:rsidR="00AD6955" w:rsidRPr="00DB3D00" w:rsidRDefault="00AD6955" w:rsidP="0075697C">
      <w:pPr>
        <w:rPr>
          <w:rFonts w:ascii="Times New Roman" w:hAnsi="Times New Roman" w:cs="Times New Roman"/>
          <w:sz w:val="28"/>
          <w:szCs w:val="28"/>
        </w:rPr>
      </w:pPr>
    </w:p>
    <w:p w14:paraId="0DF8962F" w14:textId="38CC7FBF" w:rsidR="00AD6955" w:rsidRPr="00DB3D00" w:rsidRDefault="00AD6955" w:rsidP="0075697C">
      <w:pPr>
        <w:rPr>
          <w:rFonts w:ascii="Times New Roman" w:hAnsi="Times New Roman" w:cs="Times New Roman"/>
          <w:i/>
          <w:iCs/>
          <w:sz w:val="28"/>
          <w:szCs w:val="28"/>
        </w:rPr>
      </w:pPr>
      <w:r w:rsidRPr="00DB3D00">
        <w:rPr>
          <w:rFonts w:ascii="Times New Roman" w:hAnsi="Times New Roman" w:cs="Times New Roman"/>
          <w:i/>
          <w:iCs/>
          <w:sz w:val="28"/>
          <w:szCs w:val="28"/>
        </w:rPr>
        <w:t>God gives the Israelites who rebel, what they want…</w:t>
      </w:r>
    </w:p>
    <w:p w14:paraId="750787E3" w14:textId="77777777" w:rsidR="00AD6955" w:rsidRPr="00DB3D00" w:rsidRDefault="00AD6955" w:rsidP="0075697C">
      <w:pPr>
        <w:rPr>
          <w:rFonts w:ascii="Times New Roman" w:hAnsi="Times New Roman" w:cs="Times New Roman"/>
          <w:i/>
          <w:iCs/>
          <w:sz w:val="28"/>
          <w:szCs w:val="28"/>
        </w:rPr>
      </w:pPr>
    </w:p>
    <w:p w14:paraId="1C5933A2" w14:textId="77777777" w:rsidR="00AD6955" w:rsidRDefault="00AD6955" w:rsidP="0075697C">
      <w:pPr>
        <w:rPr>
          <w:rFonts w:ascii="Times New Roman" w:hAnsi="Times New Roman" w:cs="Times New Roman"/>
          <w:sz w:val="28"/>
          <w:szCs w:val="28"/>
        </w:rPr>
      </w:pPr>
    </w:p>
    <w:p w14:paraId="70DE2BB1" w14:textId="77777777" w:rsidR="008013F2" w:rsidRPr="00DB3D00" w:rsidRDefault="008013F2" w:rsidP="0075697C">
      <w:pPr>
        <w:rPr>
          <w:rFonts w:ascii="Times New Roman" w:hAnsi="Times New Roman" w:cs="Times New Roman"/>
          <w:sz w:val="28"/>
          <w:szCs w:val="28"/>
        </w:rPr>
      </w:pPr>
    </w:p>
    <w:p w14:paraId="1F14DC86" w14:textId="340BE403" w:rsidR="00AD6955" w:rsidRPr="00DB3D00" w:rsidRDefault="00AD6955" w:rsidP="0075697C">
      <w:pPr>
        <w:rPr>
          <w:rFonts w:ascii="Times New Roman" w:hAnsi="Times New Roman" w:cs="Times New Roman"/>
          <w:sz w:val="28"/>
          <w:szCs w:val="28"/>
        </w:rPr>
      </w:pPr>
      <w:r w:rsidRPr="00DB3D00">
        <w:rPr>
          <w:rFonts w:ascii="Times New Roman" w:hAnsi="Times New Roman" w:cs="Times New Roman"/>
          <w:sz w:val="28"/>
          <w:szCs w:val="28"/>
        </w:rPr>
        <w:t xml:space="preserve">Further disobedience, the Israelites try to take the Promised Land by themselves, and disaster ensues… a type of Babel? </w:t>
      </w:r>
    </w:p>
    <w:p w14:paraId="02231838" w14:textId="77777777" w:rsidR="00AD6955" w:rsidRPr="00DB3D00" w:rsidRDefault="00AD6955" w:rsidP="0075697C">
      <w:pPr>
        <w:rPr>
          <w:rFonts w:ascii="Times New Roman" w:hAnsi="Times New Roman" w:cs="Times New Roman"/>
          <w:sz w:val="28"/>
          <w:szCs w:val="28"/>
        </w:rPr>
      </w:pPr>
    </w:p>
    <w:p w14:paraId="0BCCC0D0" w14:textId="77777777" w:rsidR="00AD6955" w:rsidRDefault="00AD6955" w:rsidP="0075697C">
      <w:pPr>
        <w:rPr>
          <w:rFonts w:ascii="Times New Roman" w:hAnsi="Times New Roman" w:cs="Times New Roman"/>
          <w:sz w:val="28"/>
          <w:szCs w:val="28"/>
        </w:rPr>
      </w:pPr>
    </w:p>
    <w:p w14:paraId="176E6ABA" w14:textId="77777777" w:rsidR="008013F2" w:rsidRDefault="008013F2" w:rsidP="0075697C">
      <w:pPr>
        <w:rPr>
          <w:rFonts w:ascii="Times New Roman" w:hAnsi="Times New Roman" w:cs="Times New Roman"/>
          <w:sz w:val="28"/>
          <w:szCs w:val="28"/>
        </w:rPr>
      </w:pPr>
    </w:p>
    <w:p w14:paraId="02B02F93" w14:textId="77777777" w:rsidR="008013F2" w:rsidRDefault="008013F2" w:rsidP="0075697C">
      <w:pPr>
        <w:rPr>
          <w:rFonts w:ascii="Times New Roman" w:hAnsi="Times New Roman" w:cs="Times New Roman"/>
          <w:sz w:val="28"/>
          <w:szCs w:val="28"/>
        </w:rPr>
      </w:pPr>
    </w:p>
    <w:p w14:paraId="601F379E" w14:textId="77777777" w:rsidR="008013F2" w:rsidRPr="00DB3D00" w:rsidRDefault="008013F2" w:rsidP="0075697C">
      <w:pPr>
        <w:rPr>
          <w:rFonts w:ascii="Times New Roman" w:hAnsi="Times New Roman" w:cs="Times New Roman"/>
          <w:sz w:val="28"/>
          <w:szCs w:val="28"/>
        </w:rPr>
      </w:pPr>
    </w:p>
    <w:p w14:paraId="0FAE122D" w14:textId="79D56D3D" w:rsidR="00AD6955" w:rsidRPr="008013F2" w:rsidRDefault="00AD6955" w:rsidP="0075697C">
      <w:pPr>
        <w:rPr>
          <w:rFonts w:ascii="Times New Roman" w:hAnsi="Times New Roman" w:cs="Times New Roman"/>
          <w:b/>
          <w:bCs/>
          <w:i/>
          <w:iCs/>
          <w:sz w:val="32"/>
          <w:szCs w:val="32"/>
        </w:rPr>
      </w:pPr>
      <w:r w:rsidRPr="008013F2">
        <w:rPr>
          <w:rFonts w:ascii="Times New Roman" w:hAnsi="Times New Roman" w:cs="Times New Roman"/>
          <w:b/>
          <w:bCs/>
          <w:i/>
          <w:iCs/>
          <w:sz w:val="32"/>
          <w:szCs w:val="32"/>
        </w:rPr>
        <w:lastRenderedPageBreak/>
        <w:t>Laws for Unintentional and Intentional Grave Sins (Numbers 15)</w:t>
      </w:r>
    </w:p>
    <w:p w14:paraId="276063FA" w14:textId="77777777" w:rsidR="0075697C" w:rsidRPr="00DB3D00" w:rsidRDefault="0075697C">
      <w:pPr>
        <w:rPr>
          <w:rFonts w:ascii="Times New Roman" w:hAnsi="Times New Roman" w:cs="Times New Roman"/>
          <w:sz w:val="28"/>
          <w:szCs w:val="28"/>
        </w:rPr>
      </w:pPr>
    </w:p>
    <w:p w14:paraId="5C8DA9B0" w14:textId="4C465AA8" w:rsidR="0024681D" w:rsidRPr="00DB3D00" w:rsidRDefault="0024681D">
      <w:pPr>
        <w:rPr>
          <w:rFonts w:ascii="Times New Roman" w:hAnsi="Times New Roman" w:cs="Times New Roman"/>
          <w:sz w:val="28"/>
          <w:szCs w:val="28"/>
        </w:rPr>
      </w:pPr>
      <w:r w:rsidRPr="00DB3D00">
        <w:rPr>
          <w:rFonts w:ascii="Times New Roman" w:hAnsi="Times New Roman" w:cs="Times New Roman"/>
          <w:sz w:val="28"/>
          <w:szCs w:val="28"/>
        </w:rPr>
        <w:t>Increase of requirements for sacrificial offerings – cereal offerings of fine flour mixed with oil and a libation of wine are now required along with the standard offering… in other words more expensive. (Foreshadowing of Eucharist?)</w:t>
      </w:r>
    </w:p>
    <w:p w14:paraId="07BF1A61" w14:textId="77777777" w:rsidR="008013F2" w:rsidRDefault="008013F2">
      <w:pPr>
        <w:rPr>
          <w:rFonts w:ascii="Times New Roman" w:hAnsi="Times New Roman" w:cs="Times New Roman"/>
          <w:sz w:val="28"/>
          <w:szCs w:val="28"/>
        </w:rPr>
      </w:pPr>
    </w:p>
    <w:p w14:paraId="24185BDF" w14:textId="5917F92D" w:rsidR="0024681D" w:rsidRPr="00DB3D00" w:rsidRDefault="0024681D">
      <w:pPr>
        <w:rPr>
          <w:rFonts w:ascii="Times New Roman" w:hAnsi="Times New Roman" w:cs="Times New Roman"/>
          <w:sz w:val="28"/>
          <w:szCs w:val="28"/>
        </w:rPr>
      </w:pPr>
      <w:r w:rsidRPr="00DB3D00">
        <w:rPr>
          <w:rFonts w:ascii="Times New Roman" w:hAnsi="Times New Roman" w:cs="Times New Roman"/>
          <w:sz w:val="28"/>
          <w:szCs w:val="28"/>
        </w:rPr>
        <w:t>Inadvertent Grave Sins and Deliberate Grave Sins</w:t>
      </w:r>
    </w:p>
    <w:p w14:paraId="0959210A" w14:textId="77777777" w:rsidR="0024681D" w:rsidRPr="00DB3D00" w:rsidRDefault="0024681D">
      <w:pPr>
        <w:rPr>
          <w:rFonts w:ascii="Times New Roman" w:hAnsi="Times New Roman" w:cs="Times New Roman"/>
          <w:sz w:val="28"/>
          <w:szCs w:val="28"/>
        </w:rPr>
      </w:pPr>
    </w:p>
    <w:p w14:paraId="4DEFB62C" w14:textId="535B14EF" w:rsidR="0024681D" w:rsidRPr="00DB3D00" w:rsidRDefault="0024681D">
      <w:pPr>
        <w:rPr>
          <w:rFonts w:ascii="Times New Roman" w:hAnsi="Times New Roman" w:cs="Times New Roman"/>
          <w:sz w:val="28"/>
          <w:szCs w:val="28"/>
        </w:rPr>
      </w:pPr>
      <w:r w:rsidRPr="00DB3D00">
        <w:rPr>
          <w:rFonts w:ascii="Times New Roman" w:hAnsi="Times New Roman" w:cs="Times New Roman"/>
          <w:sz w:val="28"/>
          <w:szCs w:val="28"/>
        </w:rPr>
        <w:t>Tassels worn by Jewish people as Sacramentals</w:t>
      </w:r>
    </w:p>
    <w:p w14:paraId="516AE086" w14:textId="77777777" w:rsidR="0024681D" w:rsidRDefault="0024681D">
      <w:pPr>
        <w:rPr>
          <w:rFonts w:ascii="Times New Roman" w:hAnsi="Times New Roman" w:cs="Times New Roman"/>
          <w:sz w:val="28"/>
          <w:szCs w:val="28"/>
        </w:rPr>
      </w:pPr>
    </w:p>
    <w:p w14:paraId="0ECB2452" w14:textId="77777777" w:rsidR="008013F2" w:rsidRPr="00DB3D00" w:rsidRDefault="008013F2">
      <w:pPr>
        <w:rPr>
          <w:rFonts w:ascii="Times New Roman" w:hAnsi="Times New Roman" w:cs="Times New Roman"/>
          <w:sz w:val="28"/>
          <w:szCs w:val="28"/>
        </w:rPr>
      </w:pPr>
    </w:p>
    <w:p w14:paraId="4F10E657" w14:textId="57CF2DCC" w:rsidR="0024681D" w:rsidRPr="008013F2" w:rsidRDefault="0024681D">
      <w:pPr>
        <w:rPr>
          <w:rFonts w:ascii="Times New Roman" w:hAnsi="Times New Roman" w:cs="Times New Roman"/>
          <w:b/>
          <w:bCs/>
          <w:i/>
          <w:iCs/>
          <w:sz w:val="32"/>
          <w:szCs w:val="32"/>
        </w:rPr>
      </w:pPr>
      <w:r w:rsidRPr="008013F2">
        <w:rPr>
          <w:rFonts w:ascii="Times New Roman" w:hAnsi="Times New Roman" w:cs="Times New Roman"/>
          <w:b/>
          <w:bCs/>
          <w:i/>
          <w:iCs/>
          <w:sz w:val="32"/>
          <w:szCs w:val="32"/>
        </w:rPr>
        <w:t>Korah’s Rebellion and Aftermath (Numbers 16-17)</w:t>
      </w:r>
    </w:p>
    <w:p w14:paraId="642416CD" w14:textId="77777777" w:rsidR="0024681D" w:rsidRPr="00DB3D00" w:rsidRDefault="0024681D">
      <w:pPr>
        <w:rPr>
          <w:rFonts w:ascii="Times New Roman" w:hAnsi="Times New Roman" w:cs="Times New Roman"/>
          <w:b/>
          <w:bCs/>
          <w:sz w:val="28"/>
          <w:szCs w:val="28"/>
        </w:rPr>
      </w:pPr>
    </w:p>
    <w:p w14:paraId="7CE88EFE" w14:textId="7FEB68CC" w:rsidR="0024681D" w:rsidRPr="00DB3D00" w:rsidRDefault="0024681D">
      <w:pPr>
        <w:rPr>
          <w:rFonts w:ascii="Times New Roman" w:hAnsi="Times New Roman" w:cs="Times New Roman"/>
          <w:sz w:val="28"/>
          <w:szCs w:val="28"/>
        </w:rPr>
      </w:pPr>
      <w:r w:rsidRPr="00DB3D00">
        <w:rPr>
          <w:rFonts w:ascii="Times New Roman" w:hAnsi="Times New Roman" w:cs="Times New Roman"/>
          <w:sz w:val="28"/>
          <w:szCs w:val="28"/>
        </w:rPr>
        <w:t xml:space="preserve">A usurpation of the “Priesthood of all Believers,” not to eradicate the priesthood, but to claim it and wield the priesthood for themselves. </w:t>
      </w:r>
    </w:p>
    <w:p w14:paraId="4401EE93" w14:textId="77777777" w:rsidR="0024681D" w:rsidRPr="00DB3D00" w:rsidRDefault="0024681D">
      <w:pPr>
        <w:rPr>
          <w:rFonts w:ascii="Times New Roman" w:hAnsi="Times New Roman" w:cs="Times New Roman"/>
          <w:sz w:val="28"/>
          <w:szCs w:val="28"/>
        </w:rPr>
      </w:pPr>
    </w:p>
    <w:p w14:paraId="0567F978" w14:textId="333C3332" w:rsidR="0024681D" w:rsidRPr="00DB3D00" w:rsidRDefault="0024681D">
      <w:pPr>
        <w:rPr>
          <w:rFonts w:ascii="Times New Roman" w:hAnsi="Times New Roman" w:cs="Times New Roman"/>
          <w:sz w:val="28"/>
          <w:szCs w:val="28"/>
        </w:rPr>
      </w:pPr>
      <w:r w:rsidRPr="00DB3D00">
        <w:rPr>
          <w:rFonts w:ascii="Times New Roman" w:hAnsi="Times New Roman" w:cs="Times New Roman"/>
          <w:sz w:val="28"/>
          <w:szCs w:val="28"/>
        </w:rPr>
        <w:t>Use of the Political and Historical to usurp the Priesthood from Aaron</w:t>
      </w:r>
    </w:p>
    <w:p w14:paraId="2C330027" w14:textId="77777777" w:rsidR="0024681D" w:rsidRPr="00DB3D00" w:rsidRDefault="0024681D">
      <w:pPr>
        <w:rPr>
          <w:rFonts w:ascii="Times New Roman" w:hAnsi="Times New Roman" w:cs="Times New Roman"/>
          <w:sz w:val="28"/>
          <w:szCs w:val="28"/>
        </w:rPr>
      </w:pPr>
    </w:p>
    <w:p w14:paraId="1143746E" w14:textId="127B9976" w:rsidR="0024681D" w:rsidRPr="00DB3D00" w:rsidRDefault="0024681D">
      <w:pPr>
        <w:rPr>
          <w:rFonts w:ascii="Times New Roman" w:hAnsi="Times New Roman" w:cs="Times New Roman"/>
          <w:sz w:val="28"/>
          <w:szCs w:val="28"/>
        </w:rPr>
      </w:pPr>
      <w:r w:rsidRPr="00DB3D00">
        <w:rPr>
          <w:rFonts w:ascii="Times New Roman" w:hAnsi="Times New Roman" w:cs="Times New Roman"/>
          <w:sz w:val="28"/>
          <w:szCs w:val="28"/>
        </w:rPr>
        <w:t xml:space="preserve">God supernaturally intervenes… Aaron’s staff is the only staff to bloom of the leaders… the people still grumble. </w:t>
      </w:r>
    </w:p>
    <w:p w14:paraId="6458FDFD" w14:textId="77777777" w:rsidR="0024681D" w:rsidRDefault="0024681D">
      <w:pPr>
        <w:rPr>
          <w:rFonts w:ascii="Times New Roman" w:hAnsi="Times New Roman" w:cs="Times New Roman"/>
          <w:sz w:val="28"/>
          <w:szCs w:val="28"/>
        </w:rPr>
      </w:pPr>
    </w:p>
    <w:p w14:paraId="1E3073D5" w14:textId="77777777" w:rsidR="008013F2" w:rsidRPr="00DB3D00" w:rsidRDefault="008013F2">
      <w:pPr>
        <w:rPr>
          <w:rFonts w:ascii="Times New Roman" w:hAnsi="Times New Roman" w:cs="Times New Roman"/>
          <w:sz w:val="28"/>
          <w:szCs w:val="28"/>
        </w:rPr>
      </w:pPr>
    </w:p>
    <w:p w14:paraId="483F1060" w14:textId="452A5082" w:rsidR="0024681D" w:rsidRPr="008013F2" w:rsidRDefault="0024681D">
      <w:pPr>
        <w:rPr>
          <w:rFonts w:ascii="Times New Roman" w:hAnsi="Times New Roman" w:cs="Times New Roman"/>
          <w:b/>
          <w:bCs/>
          <w:i/>
          <w:iCs/>
          <w:sz w:val="32"/>
          <w:szCs w:val="32"/>
        </w:rPr>
      </w:pPr>
      <w:r w:rsidRPr="008013F2">
        <w:rPr>
          <w:rFonts w:ascii="Times New Roman" w:hAnsi="Times New Roman" w:cs="Times New Roman"/>
          <w:b/>
          <w:bCs/>
          <w:i/>
          <w:iCs/>
          <w:sz w:val="32"/>
          <w:szCs w:val="32"/>
        </w:rPr>
        <w:t>Laws for Levites, Priests, and Corpse Impurity (Numbers 18 – 19)</w:t>
      </w:r>
    </w:p>
    <w:p w14:paraId="7B1FEC97" w14:textId="77777777" w:rsidR="0024681D" w:rsidRPr="00DB3D00" w:rsidRDefault="0024681D">
      <w:pPr>
        <w:rPr>
          <w:rFonts w:ascii="Times New Roman" w:hAnsi="Times New Roman" w:cs="Times New Roman"/>
          <w:sz w:val="28"/>
          <w:szCs w:val="28"/>
        </w:rPr>
      </w:pPr>
    </w:p>
    <w:p w14:paraId="10726E60" w14:textId="044AC809" w:rsidR="0024681D" w:rsidRPr="00DB3D00" w:rsidRDefault="0024681D">
      <w:pPr>
        <w:rPr>
          <w:rFonts w:ascii="Times New Roman" w:hAnsi="Times New Roman" w:cs="Times New Roman"/>
          <w:sz w:val="28"/>
          <w:szCs w:val="28"/>
        </w:rPr>
      </w:pPr>
      <w:r w:rsidRPr="00DB3D00">
        <w:rPr>
          <w:rFonts w:ascii="Times New Roman" w:hAnsi="Times New Roman" w:cs="Times New Roman"/>
          <w:sz w:val="28"/>
          <w:szCs w:val="28"/>
        </w:rPr>
        <w:t>Laws and responsibilities distinguish the priests from the Levites</w:t>
      </w:r>
    </w:p>
    <w:p w14:paraId="50EC5AC0" w14:textId="77777777" w:rsidR="0024681D" w:rsidRPr="00DB3D00" w:rsidRDefault="0024681D">
      <w:pPr>
        <w:rPr>
          <w:rFonts w:ascii="Times New Roman" w:hAnsi="Times New Roman" w:cs="Times New Roman"/>
          <w:sz w:val="28"/>
          <w:szCs w:val="28"/>
        </w:rPr>
      </w:pPr>
    </w:p>
    <w:p w14:paraId="533D3268" w14:textId="589355BC" w:rsidR="0024681D" w:rsidRPr="00DB3D00" w:rsidRDefault="0024681D">
      <w:pPr>
        <w:rPr>
          <w:rFonts w:ascii="Times New Roman" w:hAnsi="Times New Roman" w:cs="Times New Roman"/>
          <w:sz w:val="28"/>
          <w:szCs w:val="28"/>
        </w:rPr>
      </w:pPr>
      <w:r w:rsidRPr="00DB3D00">
        <w:rPr>
          <w:rFonts w:ascii="Times New Roman" w:hAnsi="Times New Roman" w:cs="Times New Roman"/>
          <w:sz w:val="28"/>
          <w:szCs w:val="28"/>
        </w:rPr>
        <w:lastRenderedPageBreak/>
        <w:t xml:space="preserve">God provides a ritual for “Holy water,” that will cleanse the Israelites from corpse defilement. </w:t>
      </w:r>
      <w:r w:rsidR="00F9703B" w:rsidRPr="00DB3D00">
        <w:rPr>
          <w:rFonts w:ascii="Times New Roman" w:hAnsi="Times New Roman" w:cs="Times New Roman"/>
          <w:sz w:val="28"/>
          <w:szCs w:val="28"/>
        </w:rPr>
        <w:t xml:space="preserve">The water has the power to cleanse connected to the mysterious sacrifice of the “red heifer,” which can be then be sprinkled using a branch of hyssop upon the Tabernacle, the furnishings, and the persons who may have become unclean through contact with a corpse (Num 19:14-19). </w:t>
      </w:r>
    </w:p>
    <w:p w14:paraId="4E3A6524" w14:textId="77777777" w:rsidR="00F9703B" w:rsidRPr="00DB3D00" w:rsidRDefault="00F9703B">
      <w:pPr>
        <w:rPr>
          <w:rFonts w:ascii="Times New Roman" w:hAnsi="Times New Roman" w:cs="Times New Roman"/>
          <w:sz w:val="28"/>
          <w:szCs w:val="28"/>
        </w:rPr>
      </w:pPr>
    </w:p>
    <w:p w14:paraId="0C5FFA2A" w14:textId="37BBA2D4" w:rsidR="00F9703B" w:rsidRPr="00DB3D00" w:rsidRDefault="00F9703B">
      <w:pPr>
        <w:rPr>
          <w:rFonts w:ascii="Times New Roman" w:hAnsi="Times New Roman" w:cs="Times New Roman"/>
          <w:sz w:val="28"/>
          <w:szCs w:val="28"/>
        </w:rPr>
      </w:pPr>
      <w:r w:rsidRPr="00DB3D00">
        <w:rPr>
          <w:rFonts w:ascii="Times New Roman" w:hAnsi="Times New Roman" w:cs="Times New Roman"/>
          <w:sz w:val="28"/>
          <w:szCs w:val="28"/>
        </w:rPr>
        <w:t>Jesus and the Red Heifer</w:t>
      </w:r>
    </w:p>
    <w:p w14:paraId="3E9B5410" w14:textId="77777777" w:rsidR="00F9703B" w:rsidRDefault="00F9703B">
      <w:pPr>
        <w:rPr>
          <w:rFonts w:ascii="Times New Roman" w:hAnsi="Times New Roman" w:cs="Times New Roman"/>
          <w:sz w:val="28"/>
          <w:szCs w:val="28"/>
        </w:rPr>
      </w:pPr>
    </w:p>
    <w:p w14:paraId="60666D1E" w14:textId="77777777" w:rsidR="008013F2" w:rsidRPr="00DB3D00" w:rsidRDefault="008013F2">
      <w:pPr>
        <w:rPr>
          <w:rFonts w:ascii="Times New Roman" w:hAnsi="Times New Roman" w:cs="Times New Roman"/>
          <w:sz w:val="28"/>
          <w:szCs w:val="28"/>
        </w:rPr>
      </w:pPr>
    </w:p>
    <w:p w14:paraId="31C988F3" w14:textId="0F1905EC" w:rsidR="00F9703B" w:rsidRPr="008013F2" w:rsidRDefault="00F9703B">
      <w:pPr>
        <w:rPr>
          <w:rFonts w:ascii="Times New Roman" w:hAnsi="Times New Roman" w:cs="Times New Roman"/>
          <w:b/>
          <w:bCs/>
          <w:i/>
          <w:iCs/>
          <w:sz w:val="32"/>
          <w:szCs w:val="32"/>
        </w:rPr>
      </w:pPr>
      <w:r w:rsidRPr="008013F2">
        <w:rPr>
          <w:rFonts w:ascii="Times New Roman" w:hAnsi="Times New Roman" w:cs="Times New Roman"/>
          <w:b/>
          <w:bCs/>
          <w:i/>
          <w:iCs/>
          <w:sz w:val="32"/>
          <w:szCs w:val="32"/>
        </w:rPr>
        <w:t>The Waters of Meribah and the Fiery Serpents (Numbers 20 – 21)</w:t>
      </w:r>
    </w:p>
    <w:p w14:paraId="2A813926" w14:textId="77777777" w:rsidR="00F9703B" w:rsidRPr="00DB3D00" w:rsidRDefault="00F9703B">
      <w:pPr>
        <w:rPr>
          <w:rFonts w:ascii="Times New Roman" w:hAnsi="Times New Roman" w:cs="Times New Roman"/>
          <w:b/>
          <w:bCs/>
          <w:sz w:val="28"/>
          <w:szCs w:val="28"/>
        </w:rPr>
      </w:pPr>
    </w:p>
    <w:p w14:paraId="726D3390" w14:textId="43C73F13" w:rsidR="00F9703B" w:rsidRPr="00DB3D00" w:rsidRDefault="00F9703B">
      <w:pPr>
        <w:rPr>
          <w:rFonts w:ascii="Times New Roman" w:hAnsi="Times New Roman" w:cs="Times New Roman"/>
          <w:sz w:val="28"/>
          <w:szCs w:val="28"/>
        </w:rPr>
      </w:pPr>
      <w:r w:rsidRPr="00DB3D00">
        <w:rPr>
          <w:rFonts w:ascii="Times New Roman" w:hAnsi="Times New Roman" w:cs="Times New Roman"/>
          <w:sz w:val="28"/>
          <w:szCs w:val="28"/>
        </w:rPr>
        <w:t xml:space="preserve">Moses’ Sin – acting without God’s command – striking the rock to bring forth water, when God only instructed to speak to the rock. </w:t>
      </w:r>
    </w:p>
    <w:p w14:paraId="171CAD13" w14:textId="25135166" w:rsidR="00F9703B" w:rsidRDefault="00F9703B">
      <w:pPr>
        <w:rPr>
          <w:rFonts w:ascii="Times New Roman" w:hAnsi="Times New Roman" w:cs="Times New Roman"/>
          <w:sz w:val="28"/>
          <w:szCs w:val="28"/>
        </w:rPr>
      </w:pPr>
    </w:p>
    <w:p w14:paraId="3D2DC78B" w14:textId="77777777" w:rsidR="008013F2" w:rsidRPr="00DB3D00" w:rsidRDefault="008013F2">
      <w:pPr>
        <w:rPr>
          <w:rFonts w:ascii="Times New Roman" w:hAnsi="Times New Roman" w:cs="Times New Roman"/>
          <w:sz w:val="28"/>
          <w:szCs w:val="28"/>
        </w:rPr>
      </w:pPr>
    </w:p>
    <w:p w14:paraId="6F3A380F" w14:textId="5530D5F1" w:rsidR="00F9703B" w:rsidRPr="00DB3D00" w:rsidRDefault="00F9703B">
      <w:pPr>
        <w:rPr>
          <w:rFonts w:ascii="Times New Roman" w:hAnsi="Times New Roman" w:cs="Times New Roman"/>
          <w:sz w:val="28"/>
          <w:szCs w:val="28"/>
        </w:rPr>
      </w:pPr>
      <w:r w:rsidRPr="00DB3D00">
        <w:rPr>
          <w:rFonts w:ascii="Times New Roman" w:hAnsi="Times New Roman" w:cs="Times New Roman"/>
          <w:sz w:val="28"/>
          <w:szCs w:val="28"/>
        </w:rPr>
        <w:t>Punishment of Moses – he will not enter the Promised Land – even God’s leader could not overcome a lack of Faith and Personal Sin</w:t>
      </w:r>
    </w:p>
    <w:p w14:paraId="1C4A4473" w14:textId="77777777" w:rsidR="00F9703B" w:rsidRDefault="00F9703B">
      <w:pPr>
        <w:rPr>
          <w:rFonts w:ascii="Times New Roman" w:hAnsi="Times New Roman" w:cs="Times New Roman"/>
          <w:sz w:val="28"/>
          <w:szCs w:val="28"/>
        </w:rPr>
      </w:pPr>
    </w:p>
    <w:p w14:paraId="78E8380A" w14:textId="77777777" w:rsidR="008013F2" w:rsidRPr="00DB3D00" w:rsidRDefault="008013F2">
      <w:pPr>
        <w:rPr>
          <w:rFonts w:ascii="Times New Roman" w:hAnsi="Times New Roman" w:cs="Times New Roman"/>
          <w:sz w:val="28"/>
          <w:szCs w:val="28"/>
        </w:rPr>
      </w:pPr>
    </w:p>
    <w:p w14:paraId="30F8D7FD" w14:textId="5773018E" w:rsidR="00F9703B" w:rsidRPr="00DB3D00" w:rsidRDefault="00F9703B">
      <w:pPr>
        <w:rPr>
          <w:rFonts w:ascii="Times New Roman" w:hAnsi="Times New Roman" w:cs="Times New Roman"/>
          <w:sz w:val="28"/>
          <w:szCs w:val="28"/>
        </w:rPr>
      </w:pPr>
      <w:r w:rsidRPr="00DB3D00">
        <w:rPr>
          <w:rFonts w:ascii="Times New Roman" w:hAnsi="Times New Roman" w:cs="Times New Roman"/>
          <w:sz w:val="28"/>
          <w:szCs w:val="28"/>
        </w:rPr>
        <w:t>Sin is wholly contagious and continues to destroy (Noah and the Flood)</w:t>
      </w:r>
    </w:p>
    <w:p w14:paraId="274C57F1" w14:textId="77777777" w:rsidR="00B96716" w:rsidRDefault="00B96716">
      <w:pPr>
        <w:rPr>
          <w:rFonts w:ascii="Times New Roman" w:hAnsi="Times New Roman" w:cs="Times New Roman"/>
          <w:sz w:val="28"/>
          <w:szCs w:val="28"/>
        </w:rPr>
      </w:pPr>
    </w:p>
    <w:p w14:paraId="1E838395" w14:textId="77777777" w:rsidR="008013F2" w:rsidRPr="00DB3D00" w:rsidRDefault="008013F2">
      <w:pPr>
        <w:rPr>
          <w:rFonts w:ascii="Times New Roman" w:hAnsi="Times New Roman" w:cs="Times New Roman"/>
          <w:sz w:val="28"/>
          <w:szCs w:val="28"/>
        </w:rPr>
      </w:pPr>
    </w:p>
    <w:p w14:paraId="5C0F0DCC" w14:textId="3051DB31" w:rsidR="00B96716" w:rsidRPr="00DB3D00" w:rsidRDefault="00B96716">
      <w:pPr>
        <w:rPr>
          <w:rFonts w:ascii="Times New Roman" w:hAnsi="Times New Roman" w:cs="Times New Roman"/>
          <w:sz w:val="28"/>
          <w:szCs w:val="28"/>
        </w:rPr>
      </w:pPr>
      <w:r w:rsidRPr="00DB3D00">
        <w:rPr>
          <w:rFonts w:ascii="Times New Roman" w:hAnsi="Times New Roman" w:cs="Times New Roman"/>
          <w:sz w:val="28"/>
          <w:szCs w:val="28"/>
        </w:rPr>
        <w:t>Aaron dies</w:t>
      </w:r>
    </w:p>
    <w:p w14:paraId="588BA098" w14:textId="77777777" w:rsidR="00F9703B" w:rsidRDefault="00F9703B">
      <w:pPr>
        <w:rPr>
          <w:rFonts w:ascii="Times New Roman" w:hAnsi="Times New Roman" w:cs="Times New Roman"/>
          <w:sz w:val="28"/>
          <w:szCs w:val="28"/>
        </w:rPr>
      </w:pPr>
    </w:p>
    <w:p w14:paraId="621FA5A7" w14:textId="77777777" w:rsidR="008013F2" w:rsidRPr="00DB3D00" w:rsidRDefault="008013F2">
      <w:pPr>
        <w:rPr>
          <w:rFonts w:ascii="Times New Roman" w:hAnsi="Times New Roman" w:cs="Times New Roman"/>
          <w:sz w:val="28"/>
          <w:szCs w:val="28"/>
        </w:rPr>
      </w:pPr>
    </w:p>
    <w:p w14:paraId="0726E6A2" w14:textId="71D3FC3B" w:rsidR="008013F2" w:rsidRDefault="00F9703B">
      <w:pPr>
        <w:rPr>
          <w:rFonts w:ascii="Times New Roman" w:hAnsi="Times New Roman" w:cs="Times New Roman"/>
          <w:sz w:val="28"/>
          <w:szCs w:val="28"/>
        </w:rPr>
      </w:pPr>
      <w:r w:rsidRPr="00DB3D00">
        <w:rPr>
          <w:rFonts w:ascii="Times New Roman" w:hAnsi="Times New Roman" w:cs="Times New Roman"/>
          <w:sz w:val="28"/>
          <w:szCs w:val="28"/>
        </w:rPr>
        <w:t>Fiery Serpents and Idol Worship</w:t>
      </w:r>
    </w:p>
    <w:p w14:paraId="1278AD0A" w14:textId="77777777" w:rsidR="008013F2" w:rsidRPr="00DB3D00" w:rsidRDefault="008013F2">
      <w:pPr>
        <w:rPr>
          <w:rFonts w:ascii="Times New Roman" w:hAnsi="Times New Roman" w:cs="Times New Roman"/>
          <w:sz w:val="28"/>
          <w:szCs w:val="28"/>
        </w:rPr>
      </w:pPr>
    </w:p>
    <w:p w14:paraId="510DD7A3" w14:textId="3BED535D" w:rsidR="00F9703B" w:rsidRPr="008013F2" w:rsidRDefault="00F9703B">
      <w:pPr>
        <w:rPr>
          <w:rFonts w:ascii="Times New Roman" w:hAnsi="Times New Roman" w:cs="Times New Roman"/>
          <w:b/>
          <w:bCs/>
          <w:i/>
          <w:iCs/>
          <w:sz w:val="32"/>
          <w:szCs w:val="32"/>
        </w:rPr>
      </w:pPr>
      <w:r w:rsidRPr="008013F2">
        <w:rPr>
          <w:rFonts w:ascii="Times New Roman" w:hAnsi="Times New Roman" w:cs="Times New Roman"/>
          <w:b/>
          <w:bCs/>
          <w:i/>
          <w:iCs/>
          <w:sz w:val="32"/>
          <w:szCs w:val="32"/>
        </w:rPr>
        <w:lastRenderedPageBreak/>
        <w:t xml:space="preserve">The Balaam Cycle (Numbers 22-24) </w:t>
      </w:r>
    </w:p>
    <w:p w14:paraId="2038C5F1" w14:textId="77777777" w:rsidR="00F9703B" w:rsidRPr="00DB3D00" w:rsidRDefault="00F9703B">
      <w:pPr>
        <w:rPr>
          <w:rFonts w:ascii="Times New Roman" w:hAnsi="Times New Roman" w:cs="Times New Roman"/>
          <w:sz w:val="28"/>
          <w:szCs w:val="28"/>
        </w:rPr>
      </w:pPr>
    </w:p>
    <w:p w14:paraId="709EE0FD" w14:textId="4FB99D67" w:rsidR="00F9703B" w:rsidRPr="00DB3D00" w:rsidRDefault="00F9703B">
      <w:pPr>
        <w:rPr>
          <w:rFonts w:ascii="Times New Roman" w:hAnsi="Times New Roman" w:cs="Times New Roman"/>
          <w:sz w:val="28"/>
          <w:szCs w:val="28"/>
        </w:rPr>
      </w:pPr>
      <w:r w:rsidRPr="00DB3D00">
        <w:rPr>
          <w:rFonts w:ascii="Times New Roman" w:hAnsi="Times New Roman" w:cs="Times New Roman"/>
          <w:sz w:val="28"/>
          <w:szCs w:val="28"/>
        </w:rPr>
        <w:t xml:space="preserve">Theme of Hopefulness through the prophet Balaam – he tries to curse Israel but blesses them instead. </w:t>
      </w:r>
    </w:p>
    <w:p w14:paraId="1DAB1BCF" w14:textId="77777777" w:rsidR="00F9703B" w:rsidRPr="00DB3D00" w:rsidRDefault="00F9703B">
      <w:pPr>
        <w:rPr>
          <w:rFonts w:ascii="Times New Roman" w:hAnsi="Times New Roman" w:cs="Times New Roman"/>
          <w:sz w:val="28"/>
          <w:szCs w:val="28"/>
        </w:rPr>
      </w:pPr>
    </w:p>
    <w:p w14:paraId="3C65F516" w14:textId="22763909" w:rsidR="00F9703B" w:rsidRPr="00DB3D00" w:rsidRDefault="00F9703B">
      <w:pPr>
        <w:rPr>
          <w:rFonts w:ascii="Times New Roman" w:hAnsi="Times New Roman" w:cs="Times New Roman"/>
          <w:sz w:val="28"/>
          <w:szCs w:val="28"/>
        </w:rPr>
      </w:pPr>
      <w:r w:rsidRPr="00DB3D00">
        <w:rPr>
          <w:rFonts w:ascii="Times New Roman" w:hAnsi="Times New Roman" w:cs="Times New Roman"/>
          <w:sz w:val="28"/>
          <w:szCs w:val="28"/>
        </w:rPr>
        <w:t>Messianic Prophecy of Balaam</w:t>
      </w:r>
    </w:p>
    <w:p w14:paraId="259DED6D" w14:textId="77777777" w:rsidR="00FE60C9" w:rsidRPr="00DB3D00" w:rsidRDefault="00FE60C9">
      <w:pPr>
        <w:rPr>
          <w:rFonts w:ascii="Times New Roman" w:hAnsi="Times New Roman" w:cs="Times New Roman"/>
          <w:sz w:val="28"/>
          <w:szCs w:val="28"/>
        </w:rPr>
      </w:pPr>
    </w:p>
    <w:p w14:paraId="38CFFA3B" w14:textId="4B6A48F2" w:rsidR="00FE60C9" w:rsidRPr="00DB3D00" w:rsidRDefault="00FE60C9">
      <w:pPr>
        <w:rPr>
          <w:rFonts w:ascii="Times New Roman" w:hAnsi="Times New Roman" w:cs="Times New Roman"/>
          <w:sz w:val="28"/>
          <w:szCs w:val="28"/>
        </w:rPr>
      </w:pPr>
      <w:r w:rsidRPr="00DB3D00">
        <w:rPr>
          <w:rFonts w:ascii="Times New Roman" w:hAnsi="Times New Roman" w:cs="Times New Roman"/>
          <w:sz w:val="28"/>
          <w:szCs w:val="28"/>
        </w:rPr>
        <w:t>God protecting Israel from threats they are not aware of</w:t>
      </w:r>
    </w:p>
    <w:p w14:paraId="63FC0229" w14:textId="77777777" w:rsidR="00F9703B" w:rsidRDefault="00F9703B">
      <w:pPr>
        <w:rPr>
          <w:rFonts w:ascii="Times New Roman" w:hAnsi="Times New Roman" w:cs="Times New Roman"/>
          <w:sz w:val="28"/>
          <w:szCs w:val="28"/>
        </w:rPr>
      </w:pPr>
    </w:p>
    <w:p w14:paraId="3786515C" w14:textId="77777777" w:rsidR="008013F2" w:rsidRPr="00DB3D00" w:rsidRDefault="008013F2">
      <w:pPr>
        <w:rPr>
          <w:rFonts w:ascii="Times New Roman" w:hAnsi="Times New Roman" w:cs="Times New Roman"/>
          <w:sz w:val="28"/>
          <w:szCs w:val="28"/>
        </w:rPr>
      </w:pPr>
    </w:p>
    <w:p w14:paraId="4FB60EFC" w14:textId="6A9C6BD1" w:rsidR="00F9703B" w:rsidRPr="008013F2" w:rsidRDefault="00F9703B">
      <w:pPr>
        <w:rPr>
          <w:rFonts w:ascii="Times New Roman" w:hAnsi="Times New Roman" w:cs="Times New Roman"/>
          <w:b/>
          <w:bCs/>
          <w:i/>
          <w:iCs/>
          <w:sz w:val="32"/>
          <w:szCs w:val="32"/>
        </w:rPr>
      </w:pPr>
      <w:r w:rsidRPr="008013F2">
        <w:rPr>
          <w:rFonts w:ascii="Times New Roman" w:hAnsi="Times New Roman" w:cs="Times New Roman"/>
          <w:b/>
          <w:bCs/>
          <w:i/>
          <w:iCs/>
          <w:sz w:val="32"/>
          <w:szCs w:val="32"/>
        </w:rPr>
        <w:t>The Apostasy of Israel at Beth-Peor (Numbers 25)</w:t>
      </w:r>
    </w:p>
    <w:p w14:paraId="3144C9D1" w14:textId="77777777" w:rsidR="000E4B98" w:rsidRPr="00DB3D00" w:rsidRDefault="000E4B98">
      <w:pPr>
        <w:rPr>
          <w:rFonts w:ascii="Times New Roman" w:hAnsi="Times New Roman" w:cs="Times New Roman"/>
          <w:sz w:val="28"/>
          <w:szCs w:val="28"/>
        </w:rPr>
      </w:pPr>
    </w:p>
    <w:p w14:paraId="6D11D18D" w14:textId="33C984F2" w:rsidR="00F9703B" w:rsidRPr="00DB3D00" w:rsidRDefault="00FE60C9">
      <w:pPr>
        <w:rPr>
          <w:rFonts w:ascii="Times New Roman" w:hAnsi="Times New Roman" w:cs="Times New Roman"/>
          <w:sz w:val="28"/>
          <w:szCs w:val="28"/>
        </w:rPr>
      </w:pPr>
      <w:r w:rsidRPr="00DB3D00">
        <w:rPr>
          <w:rFonts w:ascii="Times New Roman" w:hAnsi="Times New Roman" w:cs="Times New Roman"/>
          <w:sz w:val="28"/>
          <w:szCs w:val="28"/>
        </w:rPr>
        <w:t xml:space="preserve">Idolatry and Sexual Misconduct in the plains of Moab, another rehashing of the Golden Calf incident </w:t>
      </w:r>
      <w:r w:rsidR="00B96716" w:rsidRPr="00DB3D00">
        <w:rPr>
          <w:rFonts w:ascii="Times New Roman" w:hAnsi="Times New Roman" w:cs="Times New Roman"/>
          <w:sz w:val="28"/>
          <w:szCs w:val="28"/>
        </w:rPr>
        <w:t>– a sign of sin in the Second Generation</w:t>
      </w:r>
    </w:p>
    <w:p w14:paraId="324C72AB" w14:textId="77777777" w:rsidR="00B96716" w:rsidRDefault="00B96716">
      <w:pPr>
        <w:rPr>
          <w:rFonts w:ascii="Times New Roman" w:hAnsi="Times New Roman" w:cs="Times New Roman"/>
          <w:sz w:val="28"/>
          <w:szCs w:val="28"/>
        </w:rPr>
      </w:pPr>
    </w:p>
    <w:p w14:paraId="0DC796A8" w14:textId="77777777" w:rsidR="006C2738" w:rsidRPr="00DB3D00" w:rsidRDefault="006C2738">
      <w:pPr>
        <w:rPr>
          <w:rFonts w:ascii="Times New Roman" w:hAnsi="Times New Roman" w:cs="Times New Roman"/>
          <w:sz w:val="28"/>
          <w:szCs w:val="28"/>
        </w:rPr>
      </w:pPr>
    </w:p>
    <w:p w14:paraId="26A53055" w14:textId="614FB8C6" w:rsidR="00B96716" w:rsidRPr="00DB3D00" w:rsidRDefault="00B96716">
      <w:pPr>
        <w:rPr>
          <w:rFonts w:ascii="Times New Roman" w:hAnsi="Times New Roman" w:cs="Times New Roman"/>
          <w:sz w:val="28"/>
          <w:szCs w:val="28"/>
        </w:rPr>
      </w:pPr>
      <w:r w:rsidRPr="00DB3D00">
        <w:rPr>
          <w:rFonts w:ascii="Times New Roman" w:hAnsi="Times New Roman" w:cs="Times New Roman"/>
          <w:sz w:val="28"/>
          <w:szCs w:val="28"/>
        </w:rPr>
        <w:t>Phineas’ zeal halts the sinful corruption and saves the Second Generation from complete destruction</w:t>
      </w:r>
    </w:p>
    <w:p w14:paraId="0D86F9E9" w14:textId="77777777" w:rsidR="00FE60C9" w:rsidRDefault="00FE60C9">
      <w:pPr>
        <w:rPr>
          <w:rFonts w:ascii="Times New Roman" w:hAnsi="Times New Roman" w:cs="Times New Roman"/>
          <w:sz w:val="28"/>
          <w:szCs w:val="28"/>
        </w:rPr>
      </w:pPr>
    </w:p>
    <w:p w14:paraId="2DCEC4CE" w14:textId="77777777" w:rsidR="006C2738" w:rsidRPr="00DB3D00" w:rsidRDefault="006C2738">
      <w:pPr>
        <w:rPr>
          <w:rFonts w:ascii="Times New Roman" w:hAnsi="Times New Roman" w:cs="Times New Roman"/>
          <w:sz w:val="28"/>
          <w:szCs w:val="28"/>
        </w:rPr>
      </w:pPr>
    </w:p>
    <w:p w14:paraId="1B57FEA4" w14:textId="03685DE2" w:rsidR="00FE60C9" w:rsidRDefault="00FE60C9">
      <w:pPr>
        <w:rPr>
          <w:rFonts w:ascii="Times New Roman" w:hAnsi="Times New Roman" w:cs="Times New Roman"/>
          <w:sz w:val="28"/>
          <w:szCs w:val="28"/>
        </w:rPr>
      </w:pPr>
      <w:r w:rsidRPr="00DB3D00">
        <w:rPr>
          <w:rFonts w:ascii="Times New Roman" w:hAnsi="Times New Roman" w:cs="Times New Roman"/>
          <w:sz w:val="28"/>
          <w:szCs w:val="28"/>
        </w:rPr>
        <w:t xml:space="preserve">Beth-peor in the Plains of Moab, is the place were </w:t>
      </w:r>
      <w:r w:rsidR="00B96716" w:rsidRPr="00DB3D00">
        <w:rPr>
          <w:rFonts w:ascii="Times New Roman" w:hAnsi="Times New Roman" w:cs="Times New Roman"/>
          <w:sz w:val="28"/>
          <w:szCs w:val="28"/>
        </w:rPr>
        <w:t>Israel</w:t>
      </w:r>
      <w:r w:rsidRPr="00DB3D00">
        <w:rPr>
          <w:rFonts w:ascii="Times New Roman" w:hAnsi="Times New Roman" w:cs="Times New Roman"/>
          <w:sz w:val="28"/>
          <w:szCs w:val="28"/>
        </w:rPr>
        <w:t xml:space="preserve"> will remain for the remainder of the </w:t>
      </w:r>
      <w:r w:rsidR="00B96716" w:rsidRPr="00DB3D00">
        <w:rPr>
          <w:rFonts w:ascii="Times New Roman" w:hAnsi="Times New Roman" w:cs="Times New Roman"/>
          <w:sz w:val="28"/>
          <w:szCs w:val="28"/>
        </w:rPr>
        <w:t xml:space="preserve">Pentateuch. </w:t>
      </w:r>
    </w:p>
    <w:p w14:paraId="18F96EDC" w14:textId="77777777" w:rsidR="008013F2" w:rsidRDefault="008013F2">
      <w:pPr>
        <w:rPr>
          <w:rFonts w:ascii="Times New Roman" w:hAnsi="Times New Roman" w:cs="Times New Roman"/>
          <w:sz w:val="28"/>
          <w:szCs w:val="28"/>
        </w:rPr>
      </w:pPr>
    </w:p>
    <w:p w14:paraId="18280073" w14:textId="77777777" w:rsidR="008013F2" w:rsidRDefault="008013F2">
      <w:pPr>
        <w:rPr>
          <w:rFonts w:ascii="Times New Roman" w:hAnsi="Times New Roman" w:cs="Times New Roman"/>
          <w:sz w:val="28"/>
          <w:szCs w:val="28"/>
        </w:rPr>
      </w:pPr>
    </w:p>
    <w:p w14:paraId="76A1B1D7" w14:textId="77777777" w:rsidR="006C2738" w:rsidRDefault="006C2738">
      <w:pPr>
        <w:rPr>
          <w:rFonts w:ascii="Times New Roman" w:hAnsi="Times New Roman" w:cs="Times New Roman"/>
          <w:sz w:val="28"/>
          <w:szCs w:val="28"/>
        </w:rPr>
      </w:pPr>
    </w:p>
    <w:p w14:paraId="54C2F4FD" w14:textId="77777777" w:rsidR="006C2738" w:rsidRPr="00DB3D00" w:rsidRDefault="006C2738">
      <w:pPr>
        <w:rPr>
          <w:rFonts w:ascii="Times New Roman" w:hAnsi="Times New Roman" w:cs="Times New Roman"/>
          <w:sz w:val="28"/>
          <w:szCs w:val="28"/>
        </w:rPr>
      </w:pPr>
    </w:p>
    <w:p w14:paraId="13515689" w14:textId="69987717" w:rsidR="00B96716" w:rsidRPr="008013F2" w:rsidRDefault="00B96716">
      <w:pPr>
        <w:rPr>
          <w:rFonts w:ascii="Times New Roman" w:hAnsi="Times New Roman" w:cs="Times New Roman"/>
          <w:b/>
          <w:bCs/>
          <w:i/>
          <w:iCs/>
          <w:sz w:val="28"/>
          <w:szCs w:val="28"/>
        </w:rPr>
      </w:pPr>
      <w:r w:rsidRPr="008013F2">
        <w:rPr>
          <w:rFonts w:ascii="Times New Roman" w:hAnsi="Times New Roman" w:cs="Times New Roman"/>
          <w:b/>
          <w:bCs/>
          <w:i/>
          <w:iCs/>
          <w:sz w:val="32"/>
          <w:szCs w:val="32"/>
        </w:rPr>
        <w:lastRenderedPageBreak/>
        <w:t>The Second Generation Prepares to Enter the Land (Numbers 26-</w:t>
      </w:r>
      <w:r w:rsidR="00662B1B" w:rsidRPr="008013F2">
        <w:rPr>
          <w:rFonts w:ascii="Times New Roman" w:hAnsi="Times New Roman" w:cs="Times New Roman"/>
          <w:b/>
          <w:bCs/>
          <w:i/>
          <w:iCs/>
          <w:sz w:val="32"/>
          <w:szCs w:val="32"/>
        </w:rPr>
        <w:t>3</w:t>
      </w:r>
      <w:r w:rsidRPr="008013F2">
        <w:rPr>
          <w:rFonts w:ascii="Times New Roman" w:hAnsi="Times New Roman" w:cs="Times New Roman"/>
          <w:b/>
          <w:bCs/>
          <w:i/>
          <w:iCs/>
          <w:sz w:val="32"/>
          <w:szCs w:val="32"/>
        </w:rPr>
        <w:t>6)</w:t>
      </w:r>
    </w:p>
    <w:p w14:paraId="174B4E43" w14:textId="77777777" w:rsidR="00B96716" w:rsidRPr="00DB3D00" w:rsidRDefault="00B96716">
      <w:pPr>
        <w:rPr>
          <w:rFonts w:ascii="Times New Roman" w:hAnsi="Times New Roman" w:cs="Times New Roman"/>
          <w:sz w:val="28"/>
          <w:szCs w:val="28"/>
        </w:rPr>
      </w:pPr>
    </w:p>
    <w:p w14:paraId="73BF55BD" w14:textId="6D39A3D0" w:rsidR="00B96716" w:rsidRPr="00DB3D00" w:rsidRDefault="00B96716">
      <w:pPr>
        <w:rPr>
          <w:rFonts w:ascii="Times New Roman" w:hAnsi="Times New Roman" w:cs="Times New Roman"/>
          <w:sz w:val="28"/>
          <w:szCs w:val="28"/>
        </w:rPr>
      </w:pPr>
      <w:r w:rsidRPr="00DB3D00">
        <w:rPr>
          <w:rFonts w:ascii="Times New Roman" w:hAnsi="Times New Roman" w:cs="Times New Roman"/>
          <w:sz w:val="28"/>
          <w:szCs w:val="28"/>
        </w:rPr>
        <w:t>Another Census is taken – none of the men of the 1</w:t>
      </w:r>
      <w:r w:rsidRPr="00DB3D00">
        <w:rPr>
          <w:rFonts w:ascii="Times New Roman" w:hAnsi="Times New Roman" w:cs="Times New Roman"/>
          <w:sz w:val="28"/>
          <w:szCs w:val="28"/>
          <w:vertAlign w:val="superscript"/>
        </w:rPr>
        <w:t>st</w:t>
      </w:r>
      <w:r w:rsidRPr="00DB3D00">
        <w:rPr>
          <w:rFonts w:ascii="Times New Roman" w:hAnsi="Times New Roman" w:cs="Times New Roman"/>
          <w:sz w:val="28"/>
          <w:szCs w:val="28"/>
        </w:rPr>
        <w:t xml:space="preserve"> Generation remain. </w:t>
      </w:r>
    </w:p>
    <w:p w14:paraId="73ABBC55" w14:textId="77777777" w:rsidR="00B96716" w:rsidRPr="00DB3D00" w:rsidRDefault="00B96716">
      <w:pPr>
        <w:rPr>
          <w:rFonts w:ascii="Times New Roman" w:hAnsi="Times New Roman" w:cs="Times New Roman"/>
          <w:sz w:val="28"/>
          <w:szCs w:val="28"/>
        </w:rPr>
      </w:pPr>
    </w:p>
    <w:p w14:paraId="222BFE35" w14:textId="4391E5C9" w:rsidR="00B96716" w:rsidRPr="00DB3D00" w:rsidRDefault="00B96716">
      <w:pPr>
        <w:rPr>
          <w:rFonts w:ascii="Times New Roman" w:hAnsi="Times New Roman" w:cs="Times New Roman"/>
          <w:sz w:val="28"/>
          <w:szCs w:val="28"/>
        </w:rPr>
      </w:pPr>
      <w:r w:rsidRPr="00DB3D00">
        <w:rPr>
          <w:rFonts w:ascii="Times New Roman" w:hAnsi="Times New Roman" w:cs="Times New Roman"/>
          <w:sz w:val="28"/>
          <w:szCs w:val="28"/>
        </w:rPr>
        <w:t>The sonless Zelophehad and the continuation of the “name” as a sign of Israelite hope</w:t>
      </w:r>
    </w:p>
    <w:p w14:paraId="79B908C5" w14:textId="77777777" w:rsidR="00B96716" w:rsidRDefault="00B96716">
      <w:pPr>
        <w:rPr>
          <w:rFonts w:ascii="Times New Roman" w:hAnsi="Times New Roman" w:cs="Times New Roman"/>
          <w:sz w:val="28"/>
          <w:szCs w:val="28"/>
        </w:rPr>
      </w:pPr>
    </w:p>
    <w:p w14:paraId="4042A828" w14:textId="77777777" w:rsidR="006C2738" w:rsidRPr="00DB3D00" w:rsidRDefault="006C2738">
      <w:pPr>
        <w:rPr>
          <w:rFonts w:ascii="Times New Roman" w:hAnsi="Times New Roman" w:cs="Times New Roman"/>
          <w:sz w:val="28"/>
          <w:szCs w:val="28"/>
        </w:rPr>
      </w:pPr>
    </w:p>
    <w:p w14:paraId="6F6D062B" w14:textId="0912B835" w:rsidR="00B96716" w:rsidRPr="00DB3D00" w:rsidRDefault="00B96716">
      <w:pPr>
        <w:rPr>
          <w:rFonts w:ascii="Times New Roman" w:hAnsi="Times New Roman" w:cs="Times New Roman"/>
          <w:sz w:val="28"/>
          <w:szCs w:val="28"/>
        </w:rPr>
      </w:pPr>
      <w:r w:rsidRPr="00DB3D00">
        <w:rPr>
          <w:rFonts w:ascii="Times New Roman" w:hAnsi="Times New Roman" w:cs="Times New Roman"/>
          <w:sz w:val="28"/>
          <w:szCs w:val="28"/>
        </w:rPr>
        <w:t>Israel as the suspected unfaithful wife, proven by the test in the wilderness</w:t>
      </w:r>
    </w:p>
    <w:p w14:paraId="6DADF769" w14:textId="77777777" w:rsidR="00B96716" w:rsidRDefault="00B96716">
      <w:pPr>
        <w:rPr>
          <w:rFonts w:ascii="Times New Roman" w:hAnsi="Times New Roman" w:cs="Times New Roman"/>
          <w:sz w:val="28"/>
          <w:szCs w:val="28"/>
        </w:rPr>
      </w:pPr>
    </w:p>
    <w:p w14:paraId="40F3DC14" w14:textId="77777777" w:rsidR="006C2738" w:rsidRPr="00DB3D00" w:rsidRDefault="006C2738">
      <w:pPr>
        <w:rPr>
          <w:rFonts w:ascii="Times New Roman" w:hAnsi="Times New Roman" w:cs="Times New Roman"/>
          <w:sz w:val="28"/>
          <w:szCs w:val="28"/>
        </w:rPr>
      </w:pPr>
    </w:p>
    <w:p w14:paraId="0AEF0AEA" w14:textId="36A45140" w:rsidR="00B96716" w:rsidRPr="00DB3D00" w:rsidRDefault="00B96716">
      <w:pPr>
        <w:rPr>
          <w:rFonts w:ascii="Times New Roman" w:hAnsi="Times New Roman" w:cs="Times New Roman"/>
          <w:sz w:val="28"/>
          <w:szCs w:val="28"/>
        </w:rPr>
      </w:pPr>
      <w:r w:rsidRPr="00DB3D00">
        <w:rPr>
          <w:rFonts w:ascii="Times New Roman" w:hAnsi="Times New Roman" w:cs="Times New Roman"/>
          <w:sz w:val="28"/>
          <w:szCs w:val="28"/>
        </w:rPr>
        <w:t xml:space="preserve">Is the Second Generation any better than the First? </w:t>
      </w:r>
    </w:p>
    <w:p w14:paraId="27965C08" w14:textId="3B1CEE2D" w:rsidR="00B96716" w:rsidRPr="00DB3D00" w:rsidRDefault="00B96716" w:rsidP="00B96716">
      <w:pPr>
        <w:pStyle w:val="ListParagraph"/>
        <w:numPr>
          <w:ilvl w:val="0"/>
          <w:numId w:val="1"/>
        </w:numPr>
        <w:rPr>
          <w:rFonts w:ascii="Times New Roman" w:hAnsi="Times New Roman" w:cs="Times New Roman"/>
          <w:sz w:val="28"/>
          <w:szCs w:val="28"/>
        </w:rPr>
      </w:pPr>
      <w:r w:rsidRPr="00DB3D00">
        <w:rPr>
          <w:rFonts w:ascii="Times New Roman" w:hAnsi="Times New Roman" w:cs="Times New Roman"/>
          <w:sz w:val="28"/>
          <w:szCs w:val="28"/>
        </w:rPr>
        <w:t>Moses’ Comparisons</w:t>
      </w:r>
    </w:p>
    <w:p w14:paraId="47C7BC5D" w14:textId="03514EC4" w:rsidR="00B96716" w:rsidRPr="00DB3D00" w:rsidRDefault="00B96716" w:rsidP="00B96716">
      <w:pPr>
        <w:pStyle w:val="ListParagraph"/>
        <w:numPr>
          <w:ilvl w:val="0"/>
          <w:numId w:val="1"/>
        </w:numPr>
        <w:rPr>
          <w:rFonts w:ascii="Times New Roman" w:hAnsi="Times New Roman" w:cs="Times New Roman"/>
          <w:sz w:val="28"/>
          <w:szCs w:val="28"/>
        </w:rPr>
      </w:pPr>
      <w:r w:rsidRPr="00DB3D00">
        <w:rPr>
          <w:rFonts w:ascii="Times New Roman" w:hAnsi="Times New Roman" w:cs="Times New Roman"/>
          <w:sz w:val="28"/>
          <w:szCs w:val="28"/>
        </w:rPr>
        <w:t>Lack of Rigor and spirit of compromise</w:t>
      </w:r>
    </w:p>
    <w:p w14:paraId="3D73C6AD" w14:textId="77777777" w:rsidR="00B96716" w:rsidRDefault="00B96716"/>
    <w:p w14:paraId="6AB10260" w14:textId="77777777" w:rsidR="00B96716" w:rsidRDefault="00B96716"/>
    <w:p w14:paraId="02C8BEF3" w14:textId="77777777" w:rsidR="00B96716" w:rsidRDefault="00B96716"/>
    <w:p w14:paraId="6A0D6D7D" w14:textId="77777777" w:rsidR="00B96716" w:rsidRDefault="00B96716"/>
    <w:p w14:paraId="6A186803" w14:textId="77777777" w:rsidR="000E4B98" w:rsidRDefault="000E4B98"/>
    <w:p w14:paraId="0829F139" w14:textId="77777777" w:rsidR="000E4B98" w:rsidRDefault="000E4B98"/>
    <w:p w14:paraId="4A1F419F" w14:textId="77777777" w:rsidR="000E4B98" w:rsidRDefault="000E4B98"/>
    <w:p w14:paraId="55BA8A33" w14:textId="77777777" w:rsidR="00BE4792" w:rsidRDefault="00BE4792"/>
    <w:p w14:paraId="5BB5BF89" w14:textId="77777777" w:rsidR="00BE4792" w:rsidRDefault="00BE4792"/>
    <w:p w14:paraId="1F291AC3" w14:textId="77777777" w:rsidR="00BE4792" w:rsidRPr="00631016" w:rsidRDefault="00BE4792"/>
    <w:sectPr w:rsidR="00BE4792" w:rsidRPr="00631016">
      <w:headerReference w:type="defaul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A9C353A" w14:textId="77777777" w:rsidR="00DB3D00" w:rsidRDefault="00DB3D00" w:rsidP="00DB3D00">
      <w:pPr>
        <w:spacing w:after="0" w:line="240" w:lineRule="auto"/>
      </w:pPr>
      <w:r>
        <w:separator/>
      </w:r>
    </w:p>
  </w:endnote>
  <w:endnote w:type="continuationSeparator" w:id="0">
    <w:p w14:paraId="3A02D1A2" w14:textId="77777777" w:rsidR="00DB3D00" w:rsidRDefault="00DB3D00" w:rsidP="00DB3D0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02CD156" w14:textId="77777777" w:rsidR="00DB3D00" w:rsidRDefault="00DB3D00" w:rsidP="00DB3D00">
      <w:pPr>
        <w:spacing w:after="0" w:line="240" w:lineRule="auto"/>
      </w:pPr>
      <w:r>
        <w:separator/>
      </w:r>
    </w:p>
  </w:footnote>
  <w:footnote w:type="continuationSeparator" w:id="0">
    <w:p w14:paraId="66DBDB72" w14:textId="77777777" w:rsidR="00DB3D00" w:rsidRDefault="00DB3D00" w:rsidP="00DB3D0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Fonts w:ascii="Times New Roman" w:hAnsi="Times New Roman" w:cs="Times New Roman"/>
      </w:rPr>
      <w:id w:val="-352735651"/>
      <w:docPartObj>
        <w:docPartGallery w:val="Page Numbers (Top of Page)"/>
        <w:docPartUnique/>
      </w:docPartObj>
    </w:sdtPr>
    <w:sdtEndPr>
      <w:rPr>
        <w:noProof/>
      </w:rPr>
    </w:sdtEndPr>
    <w:sdtContent>
      <w:p w14:paraId="122082D6" w14:textId="56CCF2FB" w:rsidR="00F17241" w:rsidRPr="00F17241" w:rsidRDefault="00F17241">
        <w:pPr>
          <w:pStyle w:val="Header"/>
          <w:jc w:val="right"/>
          <w:rPr>
            <w:rFonts w:ascii="Times New Roman" w:hAnsi="Times New Roman" w:cs="Times New Roman"/>
          </w:rPr>
        </w:pPr>
        <w:r w:rsidRPr="00F17241">
          <w:rPr>
            <w:rFonts w:ascii="Times New Roman" w:hAnsi="Times New Roman" w:cs="Times New Roman"/>
          </w:rPr>
          <w:t xml:space="preserve">Hamilton </w:t>
        </w:r>
        <w:r w:rsidRPr="00F17241">
          <w:rPr>
            <w:rFonts w:ascii="Times New Roman" w:hAnsi="Times New Roman" w:cs="Times New Roman"/>
          </w:rPr>
          <w:fldChar w:fldCharType="begin"/>
        </w:r>
        <w:r w:rsidRPr="00F17241">
          <w:rPr>
            <w:rFonts w:ascii="Times New Roman" w:hAnsi="Times New Roman" w:cs="Times New Roman"/>
          </w:rPr>
          <w:instrText xml:space="preserve"> PAGE   \* MERGEFORMAT </w:instrText>
        </w:r>
        <w:r w:rsidRPr="00F17241">
          <w:rPr>
            <w:rFonts w:ascii="Times New Roman" w:hAnsi="Times New Roman" w:cs="Times New Roman"/>
          </w:rPr>
          <w:fldChar w:fldCharType="separate"/>
        </w:r>
        <w:r w:rsidRPr="00F17241">
          <w:rPr>
            <w:rFonts w:ascii="Times New Roman" w:hAnsi="Times New Roman" w:cs="Times New Roman"/>
            <w:noProof/>
          </w:rPr>
          <w:t>2</w:t>
        </w:r>
        <w:r w:rsidRPr="00F17241">
          <w:rPr>
            <w:rFonts w:ascii="Times New Roman" w:hAnsi="Times New Roman" w:cs="Times New Roman"/>
            <w:noProof/>
          </w:rPr>
          <w:fldChar w:fldCharType="end"/>
        </w:r>
      </w:p>
    </w:sdtContent>
  </w:sdt>
  <w:p w14:paraId="47086125" w14:textId="269B24ED" w:rsidR="00DB3D00" w:rsidRDefault="00DB3D00" w:rsidP="00DB3D00">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ABF002B"/>
    <w:multiLevelType w:val="hybridMultilevel"/>
    <w:tmpl w:val="606EB8A2"/>
    <w:lvl w:ilvl="0" w:tplc="B7829A34">
      <w:numFmt w:val="bullet"/>
      <w:lvlText w:val="-"/>
      <w:lvlJc w:val="left"/>
      <w:pPr>
        <w:ind w:left="720" w:hanging="360"/>
      </w:pPr>
      <w:rPr>
        <w:rFonts w:ascii="Aptos" w:eastAsiaTheme="minorHAnsi" w:hAnsi="Apto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7276993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NzS1NDAzNjczszAF0ko6SsGpxcWZ+XkgBUa1AC/ynsosAAAA"/>
  </w:docVars>
  <w:rsids>
    <w:rsidRoot w:val="00631016"/>
    <w:rsid w:val="00025604"/>
    <w:rsid w:val="000B6FFE"/>
    <w:rsid w:val="000E4B98"/>
    <w:rsid w:val="0011010E"/>
    <w:rsid w:val="002057BE"/>
    <w:rsid w:val="0024681D"/>
    <w:rsid w:val="002534A8"/>
    <w:rsid w:val="00262811"/>
    <w:rsid w:val="002679D2"/>
    <w:rsid w:val="005334FD"/>
    <w:rsid w:val="005957EC"/>
    <w:rsid w:val="005C696B"/>
    <w:rsid w:val="00631016"/>
    <w:rsid w:val="00643E5E"/>
    <w:rsid w:val="00662B1B"/>
    <w:rsid w:val="006B427A"/>
    <w:rsid w:val="006C2738"/>
    <w:rsid w:val="0075697C"/>
    <w:rsid w:val="00795C42"/>
    <w:rsid w:val="0080029C"/>
    <w:rsid w:val="008013F2"/>
    <w:rsid w:val="00806EA5"/>
    <w:rsid w:val="008D4A33"/>
    <w:rsid w:val="008D4D42"/>
    <w:rsid w:val="008E134D"/>
    <w:rsid w:val="00A51180"/>
    <w:rsid w:val="00AD6955"/>
    <w:rsid w:val="00B564CB"/>
    <w:rsid w:val="00B5769B"/>
    <w:rsid w:val="00B96716"/>
    <w:rsid w:val="00BE4792"/>
    <w:rsid w:val="00C75865"/>
    <w:rsid w:val="00CF58B2"/>
    <w:rsid w:val="00DB3D00"/>
    <w:rsid w:val="00E950D8"/>
    <w:rsid w:val="00ED506B"/>
    <w:rsid w:val="00F12CE4"/>
    <w:rsid w:val="00F17241"/>
    <w:rsid w:val="00F42D4A"/>
    <w:rsid w:val="00F74B93"/>
    <w:rsid w:val="00F9703B"/>
    <w:rsid w:val="00FE60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E82C1D"/>
  <w15:chartTrackingRefBased/>
  <w15:docId w15:val="{E6E01A9B-E69A-4F1D-9A7F-07E3832375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3101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3101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3101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3101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3101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3101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3101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3101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3101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3101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3101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3101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3101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3101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3101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3101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3101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31016"/>
    <w:rPr>
      <w:rFonts w:eastAsiaTheme="majorEastAsia" w:cstheme="majorBidi"/>
      <w:color w:val="272727" w:themeColor="text1" w:themeTint="D8"/>
    </w:rPr>
  </w:style>
  <w:style w:type="paragraph" w:styleId="Title">
    <w:name w:val="Title"/>
    <w:basedOn w:val="Normal"/>
    <w:next w:val="Normal"/>
    <w:link w:val="TitleChar"/>
    <w:uiPriority w:val="10"/>
    <w:qFormat/>
    <w:rsid w:val="0063101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3101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3101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3101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31016"/>
    <w:pPr>
      <w:spacing w:before="160"/>
      <w:jc w:val="center"/>
    </w:pPr>
    <w:rPr>
      <w:i/>
      <w:iCs/>
      <w:color w:val="404040" w:themeColor="text1" w:themeTint="BF"/>
    </w:rPr>
  </w:style>
  <w:style w:type="character" w:customStyle="1" w:styleId="QuoteChar">
    <w:name w:val="Quote Char"/>
    <w:basedOn w:val="DefaultParagraphFont"/>
    <w:link w:val="Quote"/>
    <w:uiPriority w:val="29"/>
    <w:rsid w:val="00631016"/>
    <w:rPr>
      <w:i/>
      <w:iCs/>
      <w:color w:val="404040" w:themeColor="text1" w:themeTint="BF"/>
    </w:rPr>
  </w:style>
  <w:style w:type="paragraph" w:styleId="ListParagraph">
    <w:name w:val="List Paragraph"/>
    <w:basedOn w:val="Normal"/>
    <w:uiPriority w:val="34"/>
    <w:qFormat/>
    <w:rsid w:val="00631016"/>
    <w:pPr>
      <w:ind w:left="720"/>
      <w:contextualSpacing/>
    </w:pPr>
  </w:style>
  <w:style w:type="character" w:styleId="IntenseEmphasis">
    <w:name w:val="Intense Emphasis"/>
    <w:basedOn w:val="DefaultParagraphFont"/>
    <w:uiPriority w:val="21"/>
    <w:qFormat/>
    <w:rsid w:val="00631016"/>
    <w:rPr>
      <w:i/>
      <w:iCs/>
      <w:color w:val="0F4761" w:themeColor="accent1" w:themeShade="BF"/>
    </w:rPr>
  </w:style>
  <w:style w:type="paragraph" w:styleId="IntenseQuote">
    <w:name w:val="Intense Quote"/>
    <w:basedOn w:val="Normal"/>
    <w:next w:val="Normal"/>
    <w:link w:val="IntenseQuoteChar"/>
    <w:uiPriority w:val="30"/>
    <w:qFormat/>
    <w:rsid w:val="0063101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31016"/>
    <w:rPr>
      <w:i/>
      <w:iCs/>
      <w:color w:val="0F4761" w:themeColor="accent1" w:themeShade="BF"/>
    </w:rPr>
  </w:style>
  <w:style w:type="character" w:styleId="IntenseReference">
    <w:name w:val="Intense Reference"/>
    <w:basedOn w:val="DefaultParagraphFont"/>
    <w:uiPriority w:val="32"/>
    <w:qFormat/>
    <w:rsid w:val="00631016"/>
    <w:rPr>
      <w:b/>
      <w:bCs/>
      <w:smallCaps/>
      <w:color w:val="0F4761" w:themeColor="accent1" w:themeShade="BF"/>
      <w:spacing w:val="5"/>
    </w:rPr>
  </w:style>
  <w:style w:type="paragraph" w:styleId="Header">
    <w:name w:val="header"/>
    <w:basedOn w:val="Normal"/>
    <w:link w:val="HeaderChar"/>
    <w:uiPriority w:val="99"/>
    <w:unhideWhenUsed/>
    <w:rsid w:val="00DB3D00"/>
    <w:pPr>
      <w:tabs>
        <w:tab w:val="center" w:pos="4680"/>
        <w:tab w:val="right" w:pos="9360"/>
      </w:tabs>
      <w:spacing w:after="0" w:line="240" w:lineRule="auto"/>
    </w:pPr>
  </w:style>
  <w:style w:type="character" w:customStyle="1" w:styleId="HeaderChar">
    <w:name w:val="Header Char"/>
    <w:basedOn w:val="DefaultParagraphFont"/>
    <w:link w:val="Header"/>
    <w:uiPriority w:val="99"/>
    <w:rsid w:val="00DB3D00"/>
  </w:style>
  <w:style w:type="paragraph" w:styleId="Footer">
    <w:name w:val="footer"/>
    <w:basedOn w:val="Normal"/>
    <w:link w:val="FooterChar"/>
    <w:uiPriority w:val="99"/>
    <w:unhideWhenUsed/>
    <w:rsid w:val="00DB3D00"/>
    <w:pPr>
      <w:tabs>
        <w:tab w:val="center" w:pos="4680"/>
        <w:tab w:val="right" w:pos="9360"/>
      </w:tabs>
      <w:spacing w:after="0" w:line="240" w:lineRule="auto"/>
    </w:pPr>
  </w:style>
  <w:style w:type="character" w:customStyle="1" w:styleId="FooterChar">
    <w:name w:val="Footer Char"/>
    <w:basedOn w:val="DefaultParagraphFont"/>
    <w:link w:val="Footer"/>
    <w:uiPriority w:val="99"/>
    <w:rsid w:val="00DB3D0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3.jpe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jpeg"/><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image" Target="media/image1.jpe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94DD20855F9E974090CFC954FF8A71AE" ma:contentTypeVersion="9" ma:contentTypeDescription="Create a new document." ma:contentTypeScope="" ma:versionID="9c3dae4db126d4bac66e63dc54f0d50e">
  <xsd:schema xmlns:xsd="http://www.w3.org/2001/XMLSchema" xmlns:xs="http://www.w3.org/2001/XMLSchema" xmlns:p="http://schemas.microsoft.com/office/2006/metadata/properties" xmlns:ns3="2acaeb21-decd-439e-9646-12b9cbe4589c" targetNamespace="http://schemas.microsoft.com/office/2006/metadata/properties" ma:root="true" ma:fieldsID="a1f267099851b534a2d6ddfe61592878" ns3:_="">
    <xsd:import namespace="2acaeb21-decd-439e-9646-12b9cbe4589c"/>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DateTaken" minOccurs="0"/>
                <xsd:element ref="ns3:MediaLengthInSeconds" minOccurs="0"/>
                <xsd:element ref="ns3:MediaServiceAutoTags"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acaeb21-decd-439e-9646-12b9cbe458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LengthInSeconds" ma:index="13" nillable="true" ma:displayName="Length (seconds)" ma:internalName="MediaLengthInSeconds" ma:readOnly="true">
      <xsd:simpleType>
        <xsd:restriction base="dms:Unknown"/>
      </xsd:simpleType>
    </xsd:element>
    <xsd:element name="MediaServiceAutoTags" ma:index="14" nillable="true" ma:displayName="Tags" ma:internalName="MediaServiceAutoTags" ma:readOnly="true">
      <xsd:simpleType>
        <xsd:restriction base="dms:Text"/>
      </xsd:simpleType>
    </xsd:element>
    <xsd:element name="MediaServiceObjectDetectorVersions" ma:index="15" nillable="true" ma:displayName="MediaServiceObjectDetectorVersions" ma:hidden="true" ma:indexed="true" ma:internalName="MediaServiceObjectDetectorVersions" ma:readOnly="true">
      <xsd:simpleType>
        <xsd:restriction base="dms:Text"/>
      </xsd:simpleType>
    </xsd:element>
    <xsd:element name="MediaServiceSearchProperties" ma:index="16"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2124CDD-8B7A-479B-9A9F-A4931349A92E}">
  <ds:schemaRefs>
    <ds:schemaRef ds:uri="http://schemas.microsoft.com/office/2006/documentManagement/types"/>
    <ds:schemaRef ds:uri="http://schemas.microsoft.com/office/2006/metadata/properties"/>
    <ds:schemaRef ds:uri="http://www.w3.org/XML/1998/namespace"/>
    <ds:schemaRef ds:uri="http://purl.org/dc/dcmitype/"/>
    <ds:schemaRef ds:uri="2acaeb21-decd-439e-9646-12b9cbe4589c"/>
    <ds:schemaRef ds:uri="http://purl.org/dc/terms/"/>
    <ds:schemaRef ds:uri="http://purl.org/dc/elements/1.1/"/>
    <ds:schemaRef ds:uri="http://schemas.microsoft.com/office/infopath/2007/PartnerControls"/>
    <ds:schemaRef ds:uri="http://schemas.openxmlformats.org/package/2006/metadata/core-properties"/>
  </ds:schemaRefs>
</ds:datastoreItem>
</file>

<file path=customXml/itemProps2.xml><?xml version="1.0" encoding="utf-8"?>
<ds:datastoreItem xmlns:ds="http://schemas.openxmlformats.org/officeDocument/2006/customXml" ds:itemID="{F65A3D8C-67C7-443A-9783-0BFAC53110D4}">
  <ds:schemaRefs>
    <ds:schemaRef ds:uri="http://schemas.microsoft.com/sharepoint/v3/contenttype/forms"/>
  </ds:schemaRefs>
</ds:datastoreItem>
</file>

<file path=customXml/itemProps3.xml><?xml version="1.0" encoding="utf-8"?>
<ds:datastoreItem xmlns:ds="http://schemas.openxmlformats.org/officeDocument/2006/customXml" ds:itemID="{DF9C191A-F034-4B54-84BC-103036EE559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acaeb21-decd-439e-9646-12b9cbe4589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12</Pages>
  <Words>1584</Words>
  <Characters>9034</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10597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Hamilton, Andrew</dc:creator>
  <cp:keywords/>
  <dc:description/>
  <cp:lastModifiedBy>Hamilton, Andrew</cp:lastModifiedBy>
  <cp:revision>2</cp:revision>
  <dcterms:created xsi:type="dcterms:W3CDTF">2024-10-01T14:46:00Z</dcterms:created>
  <dcterms:modified xsi:type="dcterms:W3CDTF">2024-10-01T14:46:00Z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0x01010094DD20855F9E974090CFC954FF8A71AE</vt:lpwstr>
  </property>
</Properties>
</file>